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9CDA6">
      <w:pPr>
        <w:spacing w:before="340" w:line="220" w:lineRule="auto"/>
        <w:ind w:left="648"/>
        <w:rPr>
          <w:rFonts w:ascii="宋体" w:hAnsi="宋体" w:eastAsia="宋体" w:cs="宋体"/>
          <w:sz w:val="34"/>
          <w:szCs w:val="34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34"/>
          <w:szCs w:val="34"/>
        </w:rPr>
        <w:t>——2021年</w:t>
      </w:r>
      <w:r>
        <w:rPr>
          <w:rFonts w:ascii="宋体" w:hAnsi="宋体" w:eastAsia="宋体" w:cs="宋体"/>
          <w:spacing w:val="-3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5"/>
          <w:sz w:val="34"/>
          <w:szCs w:val="34"/>
        </w:rPr>
        <w:t>1</w:t>
      </w:r>
      <w:r>
        <w:rPr>
          <w:rFonts w:ascii="宋体" w:hAnsi="宋体" w:eastAsia="宋体" w:cs="宋体"/>
          <w:spacing w:val="-6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5"/>
          <w:sz w:val="34"/>
          <w:szCs w:val="34"/>
        </w:rPr>
        <w:t>月</w:t>
      </w:r>
      <w:r>
        <w:rPr>
          <w:rFonts w:ascii="宋体" w:hAnsi="宋体" w:eastAsia="宋体" w:cs="宋体"/>
          <w:spacing w:val="-47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5"/>
          <w:sz w:val="34"/>
          <w:szCs w:val="34"/>
        </w:rPr>
        <w:t>10 日在盘锦市大洼区第十八届</w:t>
      </w:r>
    </w:p>
    <w:p w14:paraId="29A1809B">
      <w:pPr>
        <w:spacing w:line="299" w:lineRule="auto"/>
        <w:rPr>
          <w:rFonts w:ascii="Arial"/>
          <w:sz w:val="21"/>
        </w:rPr>
      </w:pPr>
    </w:p>
    <w:p w14:paraId="3FBDEFE0">
      <w:pPr>
        <w:spacing w:before="110" w:line="219" w:lineRule="auto"/>
        <w:ind w:left="2142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2"/>
          <w:sz w:val="34"/>
          <w:szCs w:val="34"/>
        </w:rPr>
        <w:t>人民代表大会第四次会议上</w:t>
      </w:r>
    </w:p>
    <w:p w14:paraId="4F1367C1">
      <w:pPr>
        <w:spacing w:line="301" w:lineRule="auto"/>
        <w:rPr>
          <w:rFonts w:ascii="Arial"/>
          <w:sz w:val="21"/>
        </w:rPr>
      </w:pPr>
    </w:p>
    <w:p w14:paraId="5B1E677C">
      <w:pPr>
        <w:pStyle w:val="2"/>
        <w:spacing w:before="110" w:line="491" w:lineRule="auto"/>
        <w:ind w:left="37" w:right="1123" w:firstLine="997"/>
      </w:pPr>
      <w:r>
        <w:rPr>
          <w:rFonts w:ascii="宋体" w:hAnsi="宋体" w:eastAsia="宋体" w:cs="宋体"/>
          <w:spacing w:val="-1"/>
        </w:rPr>
        <w:t>盘锦市大洼区人民检察院检察长   王志强</w:t>
      </w:r>
      <w:r>
        <w:rPr>
          <w:spacing w:val="-5"/>
        </w:rPr>
        <w:t>各位代表：</w:t>
      </w:r>
    </w:p>
    <w:p w14:paraId="5D1D5CB4">
      <w:pPr>
        <w:pStyle w:val="2"/>
        <w:spacing w:before="2" w:line="339" w:lineRule="auto"/>
        <w:ind w:left="62" w:right="261" w:hanging="27"/>
      </w:pPr>
      <w:r>
        <w:rPr>
          <w:spacing w:val="-1"/>
        </w:rPr>
        <w:t>现在，我代表大洼区人民检察院向大会报告工作，请予</w:t>
      </w:r>
      <w:r>
        <w:rPr>
          <w:spacing w:val="-16"/>
        </w:rPr>
        <w:t>审议。</w:t>
      </w:r>
    </w:p>
    <w:p w14:paraId="2EA9C5B0">
      <w:pPr>
        <w:spacing w:before="275" w:line="222" w:lineRule="auto"/>
        <w:ind w:left="2945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3"/>
          <w:sz w:val="34"/>
          <w:szCs w:val="34"/>
        </w:rPr>
        <w:t>2020</w:t>
      </w:r>
      <w:r>
        <w:rPr>
          <w:rFonts w:ascii="黑体" w:hAnsi="黑体" w:eastAsia="黑体" w:cs="黑体"/>
          <w:spacing w:val="-70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3"/>
          <w:sz w:val="34"/>
          <w:szCs w:val="34"/>
        </w:rPr>
        <w:t>年工作回顾</w:t>
      </w:r>
    </w:p>
    <w:p w14:paraId="1955C6E4">
      <w:pPr>
        <w:spacing w:line="379" w:lineRule="auto"/>
        <w:rPr>
          <w:rFonts w:ascii="Arial"/>
          <w:sz w:val="21"/>
        </w:rPr>
      </w:pPr>
    </w:p>
    <w:p w14:paraId="00E70E7F">
      <w:pPr>
        <w:pStyle w:val="2"/>
        <w:spacing w:before="111" w:line="339" w:lineRule="auto"/>
        <w:ind w:left="37" w:firstLine="671"/>
        <w:jc w:val="both"/>
      </w:pPr>
      <w:r>
        <w:rPr>
          <w:spacing w:val="-2"/>
        </w:rPr>
        <w:t>2020</w:t>
      </w:r>
      <w:r>
        <w:rPr>
          <w:spacing w:val="-52"/>
        </w:rPr>
        <w:t xml:space="preserve"> </w:t>
      </w:r>
      <w:r>
        <w:rPr>
          <w:spacing w:val="-2"/>
        </w:rPr>
        <w:t>年，大洼区人民检察院在区委和市检察院的正</w:t>
      </w:r>
      <w:r>
        <w:rPr>
          <w:spacing w:val="-1"/>
        </w:rPr>
        <w:t>确领导下，在区人大及其常委会的有力监督下，在区政府和区政协的大力支持下，坚持以习近平新时代中国特色社会主义思想为指导，深入贯彻党的十九大及十九届</w:t>
      </w:r>
      <w:r>
        <w:rPr>
          <w:spacing w:val="-9"/>
        </w:rPr>
        <w:t>二中、三中、四中、五中全会精神，认真落实最高检“讲</w:t>
      </w:r>
      <w:r>
        <w:rPr>
          <w:spacing w:val="-6"/>
        </w:rPr>
        <w:t>政治、顾大局、谋发展、重自强</w:t>
      </w:r>
      <w:r>
        <w:rPr>
          <w:spacing w:val="-123"/>
        </w:rPr>
        <w:t xml:space="preserve"> </w:t>
      </w:r>
      <w:r>
        <w:rPr>
          <w:spacing w:val="-6"/>
        </w:rPr>
        <w:t>”要求，全面履行刑事、民事、行政、公益诉讼“</w:t>
      </w:r>
      <w:r>
        <w:rPr>
          <w:spacing w:val="-94"/>
        </w:rPr>
        <w:t xml:space="preserve"> </w:t>
      </w:r>
      <w:r>
        <w:rPr>
          <w:spacing w:val="-6"/>
        </w:rPr>
        <w:t>四大检察</w:t>
      </w:r>
      <w:r>
        <w:rPr>
          <w:spacing w:val="-125"/>
        </w:rPr>
        <w:t xml:space="preserve"> </w:t>
      </w:r>
      <w:r>
        <w:rPr>
          <w:spacing w:val="-6"/>
        </w:rPr>
        <w:t>”职能，努力做好人</w:t>
      </w:r>
      <w:r>
        <w:rPr>
          <w:spacing w:val="-1"/>
        </w:rPr>
        <w:t>民群众美好生活的法律守护者，连续七年被辽宁省人民</w:t>
      </w:r>
      <w:r>
        <w:rPr>
          <w:spacing w:val="-2"/>
        </w:rPr>
        <w:t>检察院评为先进基层检察院。</w:t>
      </w:r>
    </w:p>
    <w:p w14:paraId="6D0A549F">
      <w:pPr>
        <w:spacing w:before="281" w:line="340" w:lineRule="auto"/>
        <w:ind w:left="36" w:right="261" w:firstLine="675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sz w:val="34"/>
          <w:szCs w:val="34"/>
        </w:rPr>
        <w:t>一、聚焦中心任务，自觉融入大局，服务保障全区</w:t>
      </w:r>
      <w:r>
        <w:rPr>
          <w:rFonts w:ascii="黑体" w:hAnsi="黑体" w:eastAsia="黑体" w:cs="黑体"/>
          <w:spacing w:val="-5"/>
          <w:sz w:val="34"/>
          <w:szCs w:val="34"/>
        </w:rPr>
        <w:t>高质量发展</w:t>
      </w:r>
    </w:p>
    <w:p w14:paraId="59305821">
      <w:pPr>
        <w:spacing w:line="340" w:lineRule="auto"/>
        <w:rPr>
          <w:rFonts w:ascii="黑体" w:hAnsi="黑体" w:eastAsia="黑体" w:cs="黑体"/>
          <w:sz w:val="34"/>
          <w:szCs w:val="34"/>
        </w:rPr>
        <w:sectPr>
          <w:pgSz w:w="11906" w:h="16839"/>
          <w:pgMar w:top="1431" w:right="1684" w:bottom="0" w:left="1785" w:header="0" w:footer="0" w:gutter="0"/>
          <w:cols w:space="720" w:num="1"/>
        </w:sectPr>
      </w:pPr>
    </w:p>
    <w:p w14:paraId="62BECEFB">
      <w:pPr>
        <w:pStyle w:val="2"/>
        <w:spacing w:before="147" w:line="339" w:lineRule="auto"/>
        <w:ind w:left="48" w:right="486" w:firstLine="669"/>
      </w:pPr>
      <w:r>
        <w:rPr>
          <w:spacing w:val="-2"/>
        </w:rPr>
        <w:t>提高政治站位，突出工作重点，始终围绕服务保障</w:t>
      </w:r>
      <w:r>
        <w:rPr>
          <w:spacing w:val="-3"/>
        </w:rPr>
        <w:t>我区发展大局认真履职、主动作为。</w:t>
      </w:r>
    </w:p>
    <w:p w14:paraId="68E2E03C">
      <w:pPr>
        <w:pStyle w:val="2"/>
        <w:spacing w:before="282" w:line="338" w:lineRule="auto"/>
        <w:ind w:left="35" w:right="405" w:firstLine="434"/>
      </w:pPr>
      <w:r>
        <w:rPr>
          <w:rFonts w:ascii="黑体" w:hAnsi="黑体" w:eastAsia="黑体" w:cs="黑体"/>
          <w:spacing w:val="-2"/>
        </w:rPr>
        <w:t>（一）彻查严打，纵深推进扫黑除恶专项斗争。</w:t>
      </w:r>
      <w:r>
        <w:rPr>
          <w:spacing w:val="-2"/>
        </w:rPr>
        <w:t>我院</w:t>
      </w:r>
      <w:r>
        <w:rPr>
          <w:spacing w:val="1"/>
        </w:rPr>
        <w:t>始终将扫黑除恶专项斗争放在检察工作的突出位置，同</w:t>
      </w:r>
    </w:p>
    <w:p w14:paraId="6EF93ABC">
      <w:pPr>
        <w:pStyle w:val="2"/>
        <w:spacing w:before="1" w:line="221" w:lineRule="auto"/>
        <w:ind w:left="40"/>
      </w:pPr>
      <w:r>
        <w:rPr>
          <w:spacing w:val="-4"/>
        </w:rPr>
        <w:t>步推进“打伞破网</w:t>
      </w:r>
      <w:r>
        <w:rPr>
          <w:spacing w:val="-124"/>
        </w:rPr>
        <w:t xml:space="preserve"> </w:t>
      </w:r>
      <w:r>
        <w:rPr>
          <w:spacing w:val="-4"/>
        </w:rPr>
        <w:t>”“打财断血</w:t>
      </w:r>
      <w:r>
        <w:rPr>
          <w:spacing w:val="-127"/>
        </w:rPr>
        <w:t xml:space="preserve"> </w:t>
      </w:r>
      <w:r>
        <w:rPr>
          <w:spacing w:val="-4"/>
        </w:rPr>
        <w:t>”及社会治理工作，从</w:t>
      </w:r>
    </w:p>
    <w:p w14:paraId="33A626FE">
      <w:pPr>
        <w:pStyle w:val="2"/>
        <w:spacing w:before="216" w:line="339" w:lineRule="auto"/>
        <w:ind w:left="48" w:right="146" w:hanging="9"/>
      </w:pPr>
      <w:r>
        <w:rPr>
          <w:spacing w:val="2"/>
        </w:rPr>
        <w:t>严打击人民群众反映强烈的 “套路贷</w:t>
      </w:r>
      <w:r>
        <w:rPr>
          <w:spacing w:val="-121"/>
        </w:rPr>
        <w:t xml:space="preserve"> </w:t>
      </w:r>
      <w:r>
        <w:rPr>
          <w:spacing w:val="2"/>
        </w:rPr>
        <w:t>”、“行霸市霸</w:t>
      </w:r>
      <w:r>
        <w:rPr>
          <w:spacing w:val="-125"/>
        </w:rPr>
        <w:t xml:space="preserve"> </w:t>
      </w:r>
      <w:r>
        <w:rPr>
          <w:spacing w:val="2"/>
        </w:rPr>
        <w:t>”</w:t>
      </w:r>
      <w:r>
        <w:rPr>
          <w:spacing w:val="-7"/>
        </w:rPr>
        <w:t>等各类黑恶势力，</w:t>
      </w:r>
      <w:r>
        <w:rPr>
          <w:spacing w:val="-91"/>
        </w:rPr>
        <w:t xml:space="preserve"> </w:t>
      </w:r>
      <w:r>
        <w:rPr>
          <w:spacing w:val="-7"/>
        </w:rPr>
        <w:t>自</w:t>
      </w:r>
      <w:r>
        <w:rPr>
          <w:spacing w:val="-70"/>
        </w:rPr>
        <w:t xml:space="preserve"> </w:t>
      </w:r>
      <w:r>
        <w:rPr>
          <w:spacing w:val="-7"/>
        </w:rPr>
        <w:t>2018</w:t>
      </w:r>
      <w:r>
        <w:rPr>
          <w:spacing w:val="-57"/>
        </w:rPr>
        <w:t xml:space="preserve"> </w:t>
      </w:r>
      <w:r>
        <w:rPr>
          <w:spacing w:val="-7"/>
        </w:rPr>
        <w:t>年起共批捕、起诉各类涉黑涉</w:t>
      </w:r>
      <w:r>
        <w:rPr>
          <w:spacing w:val="-6"/>
        </w:rPr>
        <w:t>恶犯罪</w:t>
      </w:r>
      <w:r>
        <w:rPr>
          <w:spacing w:val="-32"/>
        </w:rPr>
        <w:t xml:space="preserve"> </w:t>
      </w:r>
      <w:r>
        <w:rPr>
          <w:spacing w:val="-6"/>
        </w:rPr>
        <w:t>19</w:t>
      </w:r>
      <w:r>
        <w:rPr>
          <w:spacing w:val="-63"/>
        </w:rPr>
        <w:t xml:space="preserve"> </w:t>
      </w:r>
      <w:r>
        <w:rPr>
          <w:spacing w:val="-6"/>
        </w:rPr>
        <w:t>件</w:t>
      </w:r>
      <w:r>
        <w:rPr>
          <w:spacing w:val="-71"/>
        </w:rPr>
        <w:t xml:space="preserve"> </w:t>
      </w:r>
      <w:r>
        <w:rPr>
          <w:spacing w:val="-6"/>
        </w:rPr>
        <w:t>82</w:t>
      </w:r>
      <w:r>
        <w:rPr>
          <w:spacing w:val="-58"/>
        </w:rPr>
        <w:t xml:space="preserve"> </w:t>
      </w:r>
      <w:r>
        <w:rPr>
          <w:spacing w:val="-6"/>
        </w:rPr>
        <w:t>人，今年重点办理了郑某等八人涉恶团</w:t>
      </w:r>
    </w:p>
    <w:p w14:paraId="0177EF3E">
      <w:pPr>
        <w:pStyle w:val="2"/>
        <w:spacing w:line="220" w:lineRule="auto"/>
        <w:ind w:left="36"/>
      </w:pPr>
      <w:r>
        <w:rPr>
          <w:spacing w:val="2"/>
        </w:rPr>
        <w:t>伙系列案件，对郑某、刘某等人纠集社会闲散人员在6</w:t>
      </w:r>
    </w:p>
    <w:p w14:paraId="70F501F0">
      <w:pPr>
        <w:pStyle w:val="2"/>
        <w:spacing w:before="219" w:line="221" w:lineRule="auto"/>
        <w:ind w:left="43"/>
      </w:pPr>
      <w:r>
        <w:t>年时间里进行多次敲诈勒索、非法拘禁、故</w:t>
      </w:r>
      <w:r>
        <w:rPr>
          <w:spacing w:val="-1"/>
        </w:rPr>
        <w:t>意伤害、打</w:t>
      </w:r>
    </w:p>
    <w:p w14:paraId="12E0FB15">
      <w:pPr>
        <w:pStyle w:val="2"/>
        <w:spacing w:before="217" w:line="221" w:lineRule="auto"/>
        <w:ind w:left="46"/>
      </w:pPr>
      <w:r>
        <w:rPr>
          <w:spacing w:val="-2"/>
        </w:rPr>
        <w:t>击报复等犯罪行为进行了重点打击。对黑恶势力滋生蔓</w:t>
      </w:r>
    </w:p>
    <w:p w14:paraId="63CE1EB0">
      <w:pPr>
        <w:pStyle w:val="2"/>
        <w:spacing w:before="217" w:line="221" w:lineRule="auto"/>
        <w:ind w:left="36"/>
      </w:pPr>
      <w:r>
        <w:rPr>
          <w:spacing w:val="-1"/>
        </w:rPr>
        <w:t>延的重点行业和领域，加大线索排查、乱象整治、以案</w:t>
      </w:r>
    </w:p>
    <w:p w14:paraId="015DDC7F">
      <w:pPr>
        <w:pStyle w:val="2"/>
        <w:spacing w:before="216" w:line="221" w:lineRule="auto"/>
        <w:ind w:left="35"/>
      </w:pPr>
      <w:r>
        <w:rPr>
          <w:spacing w:val="-1"/>
        </w:rPr>
        <w:t>释法等工作力度，做到以案促治、以案促建。严格落实</w:t>
      </w:r>
    </w:p>
    <w:p w14:paraId="0A90783D">
      <w:pPr>
        <w:pStyle w:val="2"/>
        <w:spacing w:before="216" w:line="339" w:lineRule="auto"/>
        <w:ind w:left="47" w:hanging="46"/>
      </w:pPr>
      <w:r>
        <w:rPr>
          <w:spacing w:val="-2"/>
        </w:rPr>
        <w:t>“一案三查</w:t>
      </w:r>
      <w:r>
        <w:rPr>
          <w:spacing w:val="-113"/>
        </w:rPr>
        <w:t xml:space="preserve"> </w:t>
      </w:r>
      <w:r>
        <w:rPr>
          <w:spacing w:val="-2"/>
        </w:rPr>
        <w:t>”，向相关部门移送涉黑涉恶犯罪</w:t>
      </w:r>
      <w:r>
        <w:rPr>
          <w:spacing w:val="-64"/>
        </w:rPr>
        <w:t xml:space="preserve"> </w:t>
      </w:r>
      <w:r>
        <w:rPr>
          <w:spacing w:val="-2"/>
        </w:rPr>
        <w:t>“保护伞</w:t>
      </w:r>
      <w:r>
        <w:rPr>
          <w:spacing w:val="-125"/>
        </w:rPr>
        <w:t xml:space="preserve"> </w:t>
      </w:r>
      <w:r>
        <w:rPr>
          <w:spacing w:val="-2"/>
        </w:rPr>
        <w:t>”</w:t>
      </w:r>
      <w:r>
        <w:rPr>
          <w:spacing w:val="-10"/>
        </w:rPr>
        <w:t>线索</w:t>
      </w:r>
      <w:r>
        <w:rPr>
          <w:spacing w:val="-67"/>
        </w:rPr>
        <w:t xml:space="preserve"> </w:t>
      </w:r>
      <w:r>
        <w:rPr>
          <w:spacing w:val="-10"/>
        </w:rPr>
        <w:t>6</w:t>
      </w:r>
      <w:r>
        <w:rPr>
          <w:spacing w:val="-64"/>
        </w:rPr>
        <w:t xml:space="preserve"> </w:t>
      </w:r>
      <w:r>
        <w:rPr>
          <w:spacing w:val="-10"/>
        </w:rPr>
        <w:t>件</w:t>
      </w:r>
      <w:r>
        <w:rPr>
          <w:spacing w:val="-73"/>
        </w:rPr>
        <w:t xml:space="preserve"> </w:t>
      </w:r>
      <w:r>
        <w:rPr>
          <w:spacing w:val="-10"/>
        </w:rPr>
        <w:t>8</w:t>
      </w:r>
      <w:r>
        <w:rPr>
          <w:spacing w:val="-58"/>
        </w:rPr>
        <w:t xml:space="preserve"> </w:t>
      </w:r>
      <w:r>
        <w:rPr>
          <w:spacing w:val="-10"/>
        </w:rPr>
        <w:t>人，发出检察建议</w:t>
      </w:r>
      <w:r>
        <w:rPr>
          <w:spacing w:val="-49"/>
        </w:rPr>
        <w:t xml:space="preserve"> </w:t>
      </w:r>
      <w:r>
        <w:rPr>
          <w:spacing w:val="-10"/>
        </w:rPr>
        <w:t>11</w:t>
      </w:r>
      <w:r>
        <w:rPr>
          <w:spacing w:val="-63"/>
        </w:rPr>
        <w:t xml:space="preserve"> </w:t>
      </w:r>
      <w:r>
        <w:rPr>
          <w:spacing w:val="-10"/>
        </w:rPr>
        <w:t>份。</w:t>
      </w:r>
    </w:p>
    <w:p w14:paraId="6EB0FB46">
      <w:pPr>
        <w:pStyle w:val="2"/>
        <w:spacing w:before="3" w:line="339" w:lineRule="auto"/>
        <w:ind w:left="35" w:right="340" w:firstLine="434"/>
      </w:pPr>
      <w:r>
        <w:rPr>
          <w:rFonts w:ascii="黑体" w:hAnsi="黑体" w:eastAsia="黑体" w:cs="黑体"/>
          <w:spacing w:val="-2"/>
        </w:rPr>
        <w:t>（二）精准服务，扎实推进优化营商环境工作。</w:t>
      </w:r>
      <w:r>
        <w:rPr>
          <w:spacing w:val="-2"/>
        </w:rPr>
        <w:t>牢固</w:t>
      </w:r>
      <w:r>
        <w:rPr>
          <w:spacing w:val="-3"/>
        </w:rPr>
        <w:t>树立“人人都是营商环境</w:t>
      </w:r>
      <w:r>
        <w:rPr>
          <w:spacing w:val="-121"/>
        </w:rPr>
        <w:t xml:space="preserve"> </w:t>
      </w:r>
      <w:r>
        <w:rPr>
          <w:spacing w:val="-3"/>
        </w:rPr>
        <w:t>”的理念，持续开展服务保障</w:t>
      </w:r>
      <w:r>
        <w:rPr>
          <w:spacing w:val="-1"/>
        </w:rPr>
        <w:t>营商环境专项立案监督，突出惩治侵犯民营企业产权和企业家人身权、财产权犯罪。批捕、起诉诈骗、合同诈骗、非法吸收公众存款、集资诈骗、销售假冒注册商标</w:t>
      </w:r>
      <w:r>
        <w:rPr>
          <w:spacing w:val="-4"/>
        </w:rPr>
        <w:t>等扰乱市场经济秩序案件</w:t>
      </w:r>
      <w:r>
        <w:rPr>
          <w:spacing w:val="-49"/>
        </w:rPr>
        <w:t xml:space="preserve"> </w:t>
      </w:r>
      <w:r>
        <w:rPr>
          <w:spacing w:val="-4"/>
        </w:rPr>
        <w:t>17</w:t>
      </w:r>
      <w:r>
        <w:rPr>
          <w:spacing w:val="-63"/>
        </w:rPr>
        <w:t xml:space="preserve"> </w:t>
      </w:r>
      <w:r>
        <w:rPr>
          <w:spacing w:val="-4"/>
        </w:rPr>
        <w:t>件。加强精准保护</w:t>
      </w:r>
      <w:r>
        <w:rPr>
          <w:spacing w:val="-5"/>
        </w:rPr>
        <w:t>，对某民</w:t>
      </w:r>
      <w:r>
        <w:rPr>
          <w:spacing w:val="1"/>
        </w:rPr>
        <w:t>营企业被骗500</w:t>
      </w:r>
      <w:r>
        <w:rPr>
          <w:spacing w:val="-45"/>
        </w:rPr>
        <w:t xml:space="preserve"> </w:t>
      </w:r>
      <w:r>
        <w:rPr>
          <w:spacing w:val="1"/>
        </w:rPr>
        <w:t>余万元线索跟踪监督立案，及时批捕犯</w:t>
      </w:r>
    </w:p>
    <w:p w14:paraId="00F258DB">
      <w:pPr>
        <w:spacing w:line="339" w:lineRule="auto"/>
        <w:sectPr>
          <w:pgSz w:w="11906" w:h="16839"/>
          <w:pgMar w:top="1431" w:right="1459" w:bottom="0" w:left="1785" w:header="0" w:footer="0" w:gutter="0"/>
          <w:cols w:space="720" w:num="1"/>
        </w:sectPr>
      </w:pPr>
    </w:p>
    <w:p w14:paraId="10BAF4FA">
      <w:pPr>
        <w:pStyle w:val="2"/>
        <w:spacing w:before="147" w:line="339" w:lineRule="auto"/>
        <w:ind w:left="43" w:right="13" w:firstLine="1"/>
        <w:jc w:val="both"/>
      </w:pPr>
      <w:r>
        <w:rPr>
          <w:spacing w:val="-9"/>
        </w:rPr>
        <w:t>罪嫌疑人韩某，切实保护了企业合法权益。积极投身“组</w:t>
      </w:r>
      <w:r>
        <w:rPr>
          <w:spacing w:val="-5"/>
        </w:rPr>
        <w:t>团联企</w:t>
      </w:r>
      <w:r>
        <w:rPr>
          <w:spacing w:val="-123"/>
        </w:rPr>
        <w:t xml:space="preserve"> </w:t>
      </w:r>
      <w:r>
        <w:rPr>
          <w:spacing w:val="-5"/>
        </w:rPr>
        <w:t>”活动，为本地企业上门开“处方</w:t>
      </w:r>
      <w:r>
        <w:rPr>
          <w:spacing w:val="-128"/>
        </w:rPr>
        <w:t xml:space="preserve"> </w:t>
      </w:r>
      <w:r>
        <w:rPr>
          <w:spacing w:val="-5"/>
        </w:rPr>
        <w:t>”，提供“订</w:t>
      </w:r>
      <w:r>
        <w:rPr>
          <w:spacing w:val="-11"/>
        </w:rPr>
        <w:t>单式</w:t>
      </w:r>
      <w:r>
        <w:rPr>
          <w:spacing w:val="-121"/>
        </w:rPr>
        <w:t xml:space="preserve"> </w:t>
      </w:r>
      <w:r>
        <w:rPr>
          <w:spacing w:val="-11"/>
        </w:rPr>
        <w:t>”法治宣讲</w:t>
      </w:r>
      <w:r>
        <w:rPr>
          <w:spacing w:val="-76"/>
        </w:rPr>
        <w:t xml:space="preserve"> </w:t>
      </w:r>
      <w:r>
        <w:rPr>
          <w:spacing w:val="-11"/>
        </w:rPr>
        <w:t>4</w:t>
      </w:r>
      <w:r>
        <w:rPr>
          <w:spacing w:val="-64"/>
        </w:rPr>
        <w:t xml:space="preserve"> </w:t>
      </w:r>
      <w:r>
        <w:rPr>
          <w:spacing w:val="-11"/>
        </w:rPr>
        <w:t>次。</w:t>
      </w:r>
    </w:p>
    <w:p w14:paraId="1046C5A4">
      <w:pPr>
        <w:pStyle w:val="2"/>
        <w:spacing w:before="18" w:line="338" w:lineRule="auto"/>
        <w:ind w:left="35" w:right="13" w:firstLine="434"/>
        <w:jc w:val="both"/>
      </w:pPr>
      <w:r>
        <w:rPr>
          <w:rFonts w:ascii="黑体" w:hAnsi="黑体" w:eastAsia="黑体" w:cs="黑体"/>
        </w:rPr>
        <w:t>（三）协同联动，多措并举维护未成年人群体利益。</w:t>
      </w:r>
      <w:r>
        <w:rPr>
          <w:spacing w:val="-1"/>
        </w:rPr>
        <w:t>严惩侵害未成年人犯罪，对性侵害未成年人、严重暴力伤害未成年人、侵害农村留守儿童和困境儿童犯罪从严追诉、从重提出量刑建议，共批捕、起诉涉及未成年人</w:t>
      </w:r>
      <w:r>
        <w:rPr>
          <w:spacing w:val="-2"/>
        </w:rPr>
        <w:t>犯罪案件40</w:t>
      </w:r>
      <w:r>
        <w:rPr>
          <w:spacing w:val="-64"/>
        </w:rPr>
        <w:t xml:space="preserve"> </w:t>
      </w:r>
      <w:r>
        <w:rPr>
          <w:spacing w:val="-2"/>
        </w:rPr>
        <w:t>件</w:t>
      </w:r>
      <w:r>
        <w:rPr>
          <w:spacing w:val="-66"/>
        </w:rPr>
        <w:t xml:space="preserve"> </w:t>
      </w:r>
      <w:r>
        <w:rPr>
          <w:spacing w:val="-2"/>
        </w:rPr>
        <w:t>73</w:t>
      </w:r>
      <w:r>
        <w:rPr>
          <w:spacing w:val="-58"/>
        </w:rPr>
        <w:t xml:space="preserve"> </w:t>
      </w:r>
      <w:r>
        <w:rPr>
          <w:spacing w:val="-2"/>
        </w:rPr>
        <w:t>人。坚持“教育为主、惩罚为辅</w:t>
      </w:r>
      <w:r>
        <w:rPr>
          <w:spacing w:val="-125"/>
        </w:rPr>
        <w:t xml:space="preserve"> </w:t>
      </w:r>
      <w:r>
        <w:rPr>
          <w:spacing w:val="-2"/>
        </w:rPr>
        <w:t>”原</w:t>
      </w:r>
      <w:r>
        <w:rPr>
          <w:spacing w:val="-1"/>
        </w:rPr>
        <w:t>则，积极发挥认罪认罚制度在有利于未成年人教育转化</w:t>
      </w:r>
      <w:r>
        <w:rPr>
          <w:spacing w:val="-2"/>
        </w:rPr>
        <w:t>上的作用，对全年办结案件适用认罪认罚率达95%。全面</w:t>
      </w:r>
      <w:r>
        <w:rPr>
          <w:spacing w:val="-3"/>
        </w:rPr>
        <w:t>落实最高人民检察院未成年人保护“一号检察建议</w:t>
      </w:r>
      <w:r>
        <w:rPr>
          <w:spacing w:val="-121"/>
        </w:rPr>
        <w:t xml:space="preserve"> </w:t>
      </w:r>
      <w:r>
        <w:rPr>
          <w:spacing w:val="-3"/>
        </w:rPr>
        <w:t>”精</w:t>
      </w:r>
      <w:r>
        <w:rPr>
          <w:spacing w:val="-11"/>
        </w:rPr>
        <w:t>神，持续推进“法治进校园</w:t>
      </w:r>
      <w:r>
        <w:rPr>
          <w:spacing w:val="-111"/>
        </w:rPr>
        <w:t xml:space="preserve"> </w:t>
      </w:r>
      <w:r>
        <w:rPr>
          <w:spacing w:val="-11"/>
        </w:rPr>
        <w:t>”巡讲活动，开展主题为“我</w:t>
      </w:r>
      <w:r>
        <w:rPr>
          <w:spacing w:val="-3"/>
        </w:rPr>
        <w:t>们的身体不容侵犯</w:t>
      </w:r>
      <w:r>
        <w:rPr>
          <w:spacing w:val="-121"/>
        </w:rPr>
        <w:t xml:space="preserve"> </w:t>
      </w:r>
      <w:r>
        <w:rPr>
          <w:spacing w:val="-3"/>
        </w:rPr>
        <w:t>”法治进校园宣传周活动，强化广大</w:t>
      </w:r>
      <w:r>
        <w:rPr>
          <w:spacing w:val="-1"/>
        </w:rPr>
        <w:t>学生的自我保护意识，增强自我保护能力，为未成年人</w:t>
      </w:r>
      <w:r>
        <w:rPr>
          <w:spacing w:val="-3"/>
        </w:rPr>
        <w:t>健康成长保驾护航。</w:t>
      </w:r>
    </w:p>
    <w:p w14:paraId="4DA636A3">
      <w:pPr>
        <w:spacing w:before="3" w:line="338" w:lineRule="auto"/>
        <w:ind w:left="47" w:right="78" w:firstLine="405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sz w:val="34"/>
          <w:szCs w:val="34"/>
        </w:rPr>
        <w:t>二、深耕主责主业，全面履行职能，守护社会安宁人</w:t>
      </w:r>
      <w:r>
        <w:rPr>
          <w:rFonts w:ascii="黑体" w:hAnsi="黑体" w:eastAsia="黑体" w:cs="黑体"/>
          <w:spacing w:val="-11"/>
          <w:sz w:val="34"/>
          <w:szCs w:val="34"/>
        </w:rPr>
        <w:t>民幸福</w:t>
      </w:r>
    </w:p>
    <w:p w14:paraId="5C6C95DD">
      <w:pPr>
        <w:pStyle w:val="2"/>
        <w:spacing w:before="1" w:line="338" w:lineRule="auto"/>
        <w:ind w:left="46" w:right="78" w:firstLine="421"/>
      </w:pPr>
      <w:r>
        <w:rPr>
          <w:spacing w:val="-2"/>
        </w:rPr>
        <w:t>强化四大检察职能发挥，着力推动检察监督体系和监督能力现代化，切实维护社会稳定、民生安全。</w:t>
      </w:r>
    </w:p>
    <w:p w14:paraId="21559053">
      <w:pPr>
        <w:spacing w:before="2" w:line="222" w:lineRule="auto"/>
        <w:ind w:left="47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3"/>
          <w:sz w:val="34"/>
          <w:szCs w:val="34"/>
        </w:rPr>
        <w:t>（一）更高起点做优刑事检察</w:t>
      </w:r>
    </w:p>
    <w:p w14:paraId="1A8CB486">
      <w:pPr>
        <w:pStyle w:val="2"/>
        <w:spacing w:before="214" w:line="340" w:lineRule="auto"/>
        <w:ind w:left="39" w:right="78" w:firstLine="417"/>
      </w:pPr>
      <w:r>
        <w:rPr>
          <w:rFonts w:ascii="黑体" w:hAnsi="黑体" w:eastAsia="黑体" w:cs="黑体"/>
          <w:spacing w:val="-1"/>
        </w:rPr>
        <w:t>强化平安社会治理。</w:t>
      </w:r>
      <w:r>
        <w:rPr>
          <w:spacing w:val="-1"/>
        </w:rPr>
        <w:t>依法打击各类刑事犯罪，受理审</w:t>
      </w:r>
      <w:r>
        <w:rPr>
          <w:spacing w:val="-5"/>
        </w:rPr>
        <w:t>查逮捕案件</w:t>
      </w:r>
      <w:r>
        <w:rPr>
          <w:spacing w:val="-70"/>
        </w:rPr>
        <w:t xml:space="preserve"> </w:t>
      </w:r>
      <w:r>
        <w:rPr>
          <w:spacing w:val="-5"/>
        </w:rPr>
        <w:t>292</w:t>
      </w:r>
      <w:r>
        <w:rPr>
          <w:spacing w:val="-63"/>
        </w:rPr>
        <w:t xml:space="preserve"> </w:t>
      </w:r>
      <w:r>
        <w:rPr>
          <w:spacing w:val="-5"/>
        </w:rPr>
        <w:t>件</w:t>
      </w:r>
      <w:r>
        <w:rPr>
          <w:spacing w:val="-68"/>
        </w:rPr>
        <w:t xml:space="preserve"> </w:t>
      </w:r>
      <w:r>
        <w:rPr>
          <w:spacing w:val="-5"/>
        </w:rPr>
        <w:t>380</w:t>
      </w:r>
      <w:r>
        <w:rPr>
          <w:spacing w:val="-58"/>
        </w:rPr>
        <w:t xml:space="preserve"> </w:t>
      </w:r>
      <w:r>
        <w:rPr>
          <w:spacing w:val="-5"/>
        </w:rPr>
        <w:t>人，批准逮捕</w:t>
      </w:r>
      <w:r>
        <w:rPr>
          <w:spacing w:val="-70"/>
        </w:rPr>
        <w:t xml:space="preserve"> </w:t>
      </w:r>
      <w:r>
        <w:rPr>
          <w:spacing w:val="-5"/>
        </w:rPr>
        <w:t>21</w:t>
      </w:r>
      <w:r>
        <w:rPr>
          <w:spacing w:val="-6"/>
        </w:rPr>
        <w:t>9</w:t>
      </w:r>
      <w:r>
        <w:rPr>
          <w:spacing w:val="-64"/>
        </w:rPr>
        <w:t xml:space="preserve"> </w:t>
      </w:r>
      <w:r>
        <w:rPr>
          <w:spacing w:val="-6"/>
        </w:rPr>
        <w:t>件</w:t>
      </w:r>
      <w:r>
        <w:rPr>
          <w:spacing w:val="-70"/>
        </w:rPr>
        <w:t xml:space="preserve"> </w:t>
      </w:r>
      <w:r>
        <w:rPr>
          <w:spacing w:val="-6"/>
        </w:rPr>
        <w:t>262</w:t>
      </w:r>
      <w:r>
        <w:rPr>
          <w:spacing w:val="-58"/>
        </w:rPr>
        <w:t xml:space="preserve"> </w:t>
      </w:r>
      <w:r>
        <w:rPr>
          <w:spacing w:val="-6"/>
        </w:rPr>
        <w:t>人；受</w:t>
      </w:r>
    </w:p>
    <w:p w14:paraId="18A5D75E">
      <w:pPr>
        <w:spacing w:line="34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69035B2">
      <w:pPr>
        <w:pStyle w:val="2"/>
        <w:spacing w:before="145" w:line="339" w:lineRule="auto"/>
        <w:ind w:left="27" w:firstLine="11"/>
      </w:pPr>
      <w:r>
        <w:rPr>
          <w:spacing w:val="-5"/>
        </w:rPr>
        <w:t>理审查起诉案件</w:t>
      </w:r>
      <w:r>
        <w:rPr>
          <w:spacing w:val="-68"/>
        </w:rPr>
        <w:t xml:space="preserve"> </w:t>
      </w:r>
      <w:r>
        <w:rPr>
          <w:spacing w:val="-5"/>
        </w:rPr>
        <w:t>338</w:t>
      </w:r>
      <w:r>
        <w:rPr>
          <w:spacing w:val="-63"/>
        </w:rPr>
        <w:t xml:space="preserve"> </w:t>
      </w:r>
      <w:r>
        <w:rPr>
          <w:spacing w:val="-5"/>
        </w:rPr>
        <w:t>件</w:t>
      </w:r>
      <w:r>
        <w:rPr>
          <w:spacing w:val="-76"/>
        </w:rPr>
        <w:t xml:space="preserve"> </w:t>
      </w:r>
      <w:r>
        <w:rPr>
          <w:spacing w:val="-5"/>
        </w:rPr>
        <w:t>492</w:t>
      </w:r>
      <w:r>
        <w:rPr>
          <w:spacing w:val="-58"/>
        </w:rPr>
        <w:t xml:space="preserve"> </w:t>
      </w:r>
      <w:r>
        <w:rPr>
          <w:spacing w:val="-5"/>
        </w:rPr>
        <w:t>人，已提起</w:t>
      </w:r>
      <w:r>
        <w:rPr>
          <w:spacing w:val="-6"/>
        </w:rPr>
        <w:t>公诉</w:t>
      </w:r>
      <w:r>
        <w:rPr>
          <w:spacing w:val="-67"/>
        </w:rPr>
        <w:t xml:space="preserve"> </w:t>
      </w:r>
      <w:r>
        <w:rPr>
          <w:spacing w:val="-6"/>
        </w:rPr>
        <w:t>305</w:t>
      </w:r>
      <w:r>
        <w:rPr>
          <w:spacing w:val="-64"/>
        </w:rPr>
        <w:t xml:space="preserve"> </w:t>
      </w:r>
      <w:r>
        <w:rPr>
          <w:spacing w:val="-6"/>
        </w:rPr>
        <w:t>件</w:t>
      </w:r>
      <w:r>
        <w:rPr>
          <w:spacing w:val="-76"/>
        </w:rPr>
        <w:t xml:space="preserve"> </w:t>
      </w:r>
      <w:r>
        <w:rPr>
          <w:spacing w:val="-6"/>
        </w:rPr>
        <w:t>422</w:t>
      </w:r>
      <w:r>
        <w:t xml:space="preserve"> </w:t>
      </w:r>
      <w:r>
        <w:rPr>
          <w:spacing w:val="-4"/>
        </w:rPr>
        <w:t>人。重点打击渉疫案件，针对防疫期间发生的多起诈骗、</w:t>
      </w:r>
      <w:r>
        <w:rPr>
          <w:spacing w:val="-1"/>
        </w:rPr>
        <w:t>妨害公务等案件，及时提前介入并引导侦查。针对荆某妨害公务一案，由检察长亲自办理、亲自出庭，于报捕</w:t>
      </w:r>
      <w:r>
        <w:rPr>
          <w:spacing w:val="-5"/>
        </w:rPr>
        <w:t>当</w:t>
      </w:r>
      <w:r>
        <w:rPr>
          <w:spacing w:val="-65"/>
        </w:rPr>
        <w:t xml:space="preserve"> </w:t>
      </w:r>
      <w:r>
        <w:rPr>
          <w:spacing w:val="-5"/>
        </w:rPr>
        <w:t>日批捕，该案被最高检影视中心选为典型案件进行报</w:t>
      </w:r>
      <w:r>
        <w:rPr>
          <w:spacing w:val="-3"/>
        </w:rPr>
        <w:t>道。加大力度惩治群众身边的“烦心案</w:t>
      </w:r>
      <w:r>
        <w:rPr>
          <w:spacing w:val="-113"/>
        </w:rPr>
        <w:t xml:space="preserve"> </w:t>
      </w:r>
      <w:r>
        <w:rPr>
          <w:spacing w:val="-3"/>
        </w:rPr>
        <w:t>”，从严办理侵</w:t>
      </w:r>
      <w:r>
        <w:rPr>
          <w:spacing w:val="-8"/>
        </w:rPr>
        <w:t>犯财产类案件</w:t>
      </w:r>
      <w:r>
        <w:rPr>
          <w:spacing w:val="-71"/>
        </w:rPr>
        <w:t xml:space="preserve"> </w:t>
      </w:r>
      <w:r>
        <w:rPr>
          <w:spacing w:val="-8"/>
        </w:rPr>
        <w:t>6</w:t>
      </w:r>
      <w:r>
        <w:rPr>
          <w:rFonts w:ascii="黑体" w:hAnsi="黑体" w:eastAsia="黑体" w:cs="黑体"/>
          <w:spacing w:val="-8"/>
        </w:rPr>
        <w:t>5</w:t>
      </w:r>
      <w:r>
        <w:rPr>
          <w:rFonts w:ascii="黑体" w:hAnsi="黑体" w:eastAsia="黑体" w:cs="黑体"/>
          <w:spacing w:val="-75"/>
        </w:rPr>
        <w:t xml:space="preserve"> </w:t>
      </w:r>
      <w:r>
        <w:rPr>
          <w:rFonts w:ascii="黑体" w:hAnsi="黑体" w:eastAsia="黑体" w:cs="黑体"/>
          <w:spacing w:val="-8"/>
        </w:rPr>
        <w:t>件</w:t>
      </w:r>
      <w:r>
        <w:rPr>
          <w:rFonts w:ascii="黑体" w:hAnsi="黑体" w:eastAsia="黑体" w:cs="黑体"/>
          <w:spacing w:val="-70"/>
        </w:rPr>
        <w:t xml:space="preserve"> </w:t>
      </w:r>
      <w:r>
        <w:rPr>
          <w:rFonts w:ascii="黑体" w:hAnsi="黑体" w:eastAsia="黑体" w:cs="黑体"/>
          <w:spacing w:val="-8"/>
        </w:rPr>
        <w:t>77</w:t>
      </w:r>
      <w:r>
        <w:rPr>
          <w:rFonts w:ascii="黑体" w:hAnsi="黑体" w:eastAsia="黑体" w:cs="黑体"/>
          <w:spacing w:val="-67"/>
        </w:rPr>
        <w:t xml:space="preserve"> </w:t>
      </w:r>
      <w:r>
        <w:rPr>
          <w:rFonts w:ascii="黑体" w:hAnsi="黑体" w:eastAsia="黑体" w:cs="黑体"/>
          <w:spacing w:val="-8"/>
        </w:rPr>
        <w:t>人，食品药品类案件</w:t>
      </w:r>
      <w:r>
        <w:rPr>
          <w:rFonts w:ascii="黑体" w:hAnsi="黑体" w:eastAsia="黑体" w:cs="黑体"/>
          <w:spacing w:val="-55"/>
        </w:rPr>
        <w:t xml:space="preserve"> </w:t>
      </w:r>
      <w:r>
        <w:rPr>
          <w:rFonts w:ascii="黑体" w:hAnsi="黑体" w:eastAsia="黑体" w:cs="黑体"/>
          <w:spacing w:val="-8"/>
        </w:rPr>
        <w:t>13</w:t>
      </w:r>
      <w:r>
        <w:rPr>
          <w:rFonts w:ascii="黑体" w:hAnsi="黑体" w:eastAsia="黑体" w:cs="黑体"/>
          <w:spacing w:val="-76"/>
        </w:rPr>
        <w:t xml:space="preserve"> </w:t>
      </w:r>
      <w:r>
        <w:rPr>
          <w:rFonts w:ascii="黑体" w:hAnsi="黑体" w:eastAsia="黑体" w:cs="黑体"/>
          <w:spacing w:val="-8"/>
        </w:rPr>
        <w:t>件</w:t>
      </w:r>
      <w:r>
        <w:rPr>
          <w:rFonts w:ascii="黑体" w:hAnsi="黑体" w:eastAsia="黑体" w:cs="黑体"/>
          <w:spacing w:val="-76"/>
        </w:rPr>
        <w:t xml:space="preserve"> </w:t>
      </w:r>
      <w:r>
        <w:rPr>
          <w:rFonts w:ascii="黑体" w:hAnsi="黑体" w:eastAsia="黑体" w:cs="黑体"/>
          <w:spacing w:val="-8"/>
        </w:rPr>
        <w:t>23</w:t>
      </w:r>
      <w:r>
        <w:rPr>
          <w:rFonts w:ascii="黑体" w:hAnsi="黑体" w:eastAsia="黑体" w:cs="黑体"/>
          <w:spacing w:val="-67"/>
        </w:rPr>
        <w:t xml:space="preserve"> </w:t>
      </w:r>
      <w:r>
        <w:rPr>
          <w:rFonts w:ascii="黑体" w:hAnsi="黑体" w:eastAsia="黑体" w:cs="黑体"/>
          <w:spacing w:val="-8"/>
        </w:rPr>
        <w:t>人，</w:t>
      </w:r>
      <w:r>
        <w:rPr>
          <w:rFonts w:ascii="黑体" w:hAnsi="黑体" w:eastAsia="黑体" w:cs="黑体"/>
          <w:spacing w:val="-1"/>
        </w:rPr>
        <w:t>从快起诉吴某等三人非</w:t>
      </w:r>
      <w:r>
        <w:rPr>
          <w:spacing w:val="-1"/>
        </w:rPr>
        <w:t>法吸收公共存款案，涉案非法吸</w:t>
      </w:r>
      <w:r>
        <w:rPr>
          <w:spacing w:val="2"/>
        </w:rPr>
        <w:t>收金额4</w:t>
      </w:r>
      <w:r>
        <w:rPr>
          <w:spacing w:val="-54"/>
        </w:rPr>
        <w:t xml:space="preserve"> </w:t>
      </w:r>
      <w:r>
        <w:rPr>
          <w:spacing w:val="2"/>
        </w:rPr>
        <w:t>亿多元，有效维护了群众财产安全。</w:t>
      </w:r>
    </w:p>
    <w:p w14:paraId="64B995C7">
      <w:pPr>
        <w:pStyle w:val="2"/>
        <w:spacing w:before="12" w:line="338" w:lineRule="auto"/>
        <w:ind w:left="36" w:right="115" w:firstLine="409"/>
        <w:jc w:val="both"/>
      </w:pPr>
      <w:r>
        <w:rPr>
          <w:rFonts w:ascii="黑体" w:hAnsi="黑体" w:eastAsia="黑体" w:cs="黑体"/>
          <w:spacing w:val="-1"/>
        </w:rPr>
        <w:t>依法严惩各类职务犯罪。</w:t>
      </w:r>
      <w:r>
        <w:rPr>
          <w:spacing w:val="-1"/>
        </w:rPr>
        <w:t>与监察委员会、人民法院紧密配合，建立完善监察委员会移送职务犯罪案件提前介入工作机制，确保了职务犯罪的打击力度。我院受理监</w:t>
      </w:r>
      <w:r>
        <w:t>察委移送审查起诉职务犯罪类案件21</w:t>
      </w:r>
      <w:r>
        <w:rPr>
          <w:spacing w:val="-64"/>
        </w:rPr>
        <w:t xml:space="preserve"> </w:t>
      </w:r>
      <w:r>
        <w:t>件</w:t>
      </w:r>
      <w:r>
        <w:rPr>
          <w:spacing w:val="-67"/>
        </w:rPr>
        <w:t xml:space="preserve"> </w:t>
      </w:r>
      <w:r>
        <w:t>26</w:t>
      </w:r>
      <w:r>
        <w:rPr>
          <w:spacing w:val="-58"/>
        </w:rPr>
        <w:t xml:space="preserve"> </w:t>
      </w:r>
      <w:r>
        <w:t>人，准</w:t>
      </w:r>
      <w:r>
        <w:rPr>
          <w:spacing w:val="-1"/>
        </w:rPr>
        <w:t>确认定犯罪事实，及时提起公诉。其中辽河油田曙光采油厂原厂长张某受贿案、辽河油田欢喜岭采油厂原厂长范某</w:t>
      </w:r>
      <w:r>
        <w:rPr>
          <w:spacing w:val="-4"/>
        </w:rPr>
        <w:t>受贿案，对张某、范某受贿数额分别达到</w:t>
      </w:r>
      <w:r>
        <w:rPr>
          <w:spacing w:val="-49"/>
        </w:rPr>
        <w:t xml:space="preserve"> </w:t>
      </w:r>
      <w:r>
        <w:rPr>
          <w:spacing w:val="-4"/>
        </w:rPr>
        <w:t>1000</w:t>
      </w:r>
      <w:r>
        <w:rPr>
          <w:spacing w:val="-60"/>
        </w:rPr>
        <w:t xml:space="preserve"> </w:t>
      </w:r>
      <w:r>
        <w:rPr>
          <w:spacing w:val="-5"/>
        </w:rPr>
        <w:t>余万元的</w:t>
      </w:r>
      <w:r>
        <w:rPr>
          <w:spacing w:val="-2"/>
        </w:rPr>
        <w:t>犯罪事实，依法查明，决定批捕。</w:t>
      </w:r>
    </w:p>
    <w:p w14:paraId="102B2282">
      <w:pPr>
        <w:pStyle w:val="2"/>
        <w:spacing w:before="4" w:line="339" w:lineRule="auto"/>
        <w:ind w:left="36" w:right="16" w:firstLine="420"/>
        <w:jc w:val="both"/>
      </w:pPr>
      <w:r>
        <w:rPr>
          <w:rFonts w:ascii="黑体" w:hAnsi="黑体" w:eastAsia="黑体" w:cs="黑体"/>
          <w:spacing w:val="-1"/>
        </w:rPr>
        <w:t>强化刑事诉讼监督。</w:t>
      </w:r>
      <w:r>
        <w:rPr>
          <w:spacing w:val="-1"/>
        </w:rPr>
        <w:t>坚持宽严相济，依法不批捕、不</w:t>
      </w:r>
      <w:r>
        <w:rPr>
          <w:spacing w:val="3"/>
        </w:rPr>
        <w:t>起诉21</w:t>
      </w:r>
      <w:r>
        <w:rPr>
          <w:spacing w:val="-58"/>
        </w:rPr>
        <w:t xml:space="preserve"> </w:t>
      </w:r>
      <w:r>
        <w:rPr>
          <w:spacing w:val="3"/>
        </w:rPr>
        <w:t>人，监督立案、撤案8</w:t>
      </w:r>
      <w:r>
        <w:rPr>
          <w:spacing w:val="-64"/>
        </w:rPr>
        <w:t xml:space="preserve"> </w:t>
      </w:r>
      <w:r>
        <w:rPr>
          <w:spacing w:val="3"/>
        </w:rPr>
        <w:t>件，纠正侦查活动</w:t>
      </w:r>
      <w:r>
        <w:rPr>
          <w:spacing w:val="2"/>
        </w:rPr>
        <w:t>违法28</w:t>
      </w:r>
      <w:r>
        <w:rPr>
          <w:spacing w:val="-3"/>
        </w:rPr>
        <w:t>件，纠正漏捕、漏诉6</w:t>
      </w:r>
      <w:r>
        <w:rPr>
          <w:spacing w:val="-43"/>
        </w:rPr>
        <w:t xml:space="preserve"> </w:t>
      </w:r>
      <w:r>
        <w:rPr>
          <w:spacing w:val="-3"/>
        </w:rPr>
        <w:t>人。检察长列席法院审判委员会，</w:t>
      </w:r>
      <w:r>
        <w:rPr>
          <w:spacing w:val="-1"/>
        </w:rPr>
        <w:t>实现重大疑难案件良性沟通、依法监督，提升司法公信</w:t>
      </w:r>
      <w:r>
        <w:rPr>
          <w:spacing w:val="-11"/>
        </w:rPr>
        <w:t>力。</w:t>
      </w:r>
    </w:p>
    <w:p w14:paraId="4EAD4D44">
      <w:pPr>
        <w:spacing w:line="339" w:lineRule="auto"/>
        <w:sectPr>
          <w:pgSz w:w="11906" w:h="16839"/>
          <w:pgMar w:top="1431" w:right="1684" w:bottom="0" w:left="1785" w:header="0" w:footer="0" w:gutter="0"/>
          <w:cols w:space="720" w:num="1"/>
        </w:sectPr>
      </w:pPr>
    </w:p>
    <w:p w14:paraId="50228AE9">
      <w:pPr>
        <w:pStyle w:val="2"/>
        <w:spacing w:before="146" w:line="339" w:lineRule="auto"/>
        <w:ind w:left="36" w:firstLine="420"/>
        <w:jc w:val="both"/>
      </w:pPr>
      <w:r>
        <w:rPr>
          <w:rFonts w:ascii="黑体" w:hAnsi="黑体" w:eastAsia="黑体" w:cs="黑体"/>
          <w:spacing w:val="-1"/>
        </w:rPr>
        <w:t>强化刑事执行监督。</w:t>
      </w:r>
      <w:r>
        <w:rPr>
          <w:spacing w:val="-1"/>
        </w:rPr>
        <w:t>全面开展案件财产刑执行检查工</w:t>
      </w:r>
      <w:r>
        <w:t>作，对本辖区内2018</w:t>
      </w:r>
      <w:r>
        <w:rPr>
          <w:spacing w:val="-47"/>
        </w:rPr>
        <w:t xml:space="preserve"> </w:t>
      </w:r>
      <w:r>
        <w:t>年开展扫黑除恶专项行动以来，已</w:t>
      </w:r>
      <w:r>
        <w:rPr>
          <w:spacing w:val="-1"/>
        </w:rPr>
        <w:t>经判决生效进入执行阶段的涉黑涉恶及保护伞案件的财</w:t>
      </w:r>
      <w:r>
        <w:rPr>
          <w:spacing w:val="-20"/>
        </w:rPr>
        <w:t>产刑执行情况进行全面核查，做到“底数清</w:t>
      </w:r>
      <w:r>
        <w:rPr>
          <w:spacing w:val="-125"/>
        </w:rPr>
        <w:t xml:space="preserve"> </w:t>
      </w:r>
      <w:r>
        <w:rPr>
          <w:spacing w:val="-20"/>
        </w:rPr>
        <w:t>”“情况</w:t>
      </w:r>
      <w:r>
        <w:rPr>
          <w:spacing w:val="-21"/>
        </w:rPr>
        <w:t>明</w:t>
      </w:r>
      <w:r>
        <w:rPr>
          <w:spacing w:val="-125"/>
        </w:rPr>
        <w:t xml:space="preserve"> </w:t>
      </w:r>
      <w:r>
        <w:rPr>
          <w:spacing w:val="-21"/>
        </w:rPr>
        <w:t>”。</w:t>
      </w:r>
      <w:r>
        <w:rPr>
          <w:spacing w:val="-3"/>
        </w:rPr>
        <w:t>强化暂予监外执行案件的监督。对</w:t>
      </w:r>
      <w:r>
        <w:rPr>
          <w:spacing w:val="-58"/>
        </w:rPr>
        <w:t xml:space="preserve"> </w:t>
      </w:r>
      <w:r>
        <w:rPr>
          <w:spacing w:val="-3"/>
        </w:rPr>
        <w:t>6</w:t>
      </w:r>
      <w:r>
        <w:rPr>
          <w:spacing w:val="-61"/>
        </w:rPr>
        <w:t xml:space="preserve"> </w:t>
      </w:r>
      <w:r>
        <w:rPr>
          <w:spacing w:val="-3"/>
        </w:rPr>
        <w:t>件暂予监外执行案</w:t>
      </w:r>
      <w:r>
        <w:rPr>
          <w:spacing w:val="-1"/>
        </w:rPr>
        <w:t>件，在交付执行、执行变更、执行结束等环节等进行依</w:t>
      </w:r>
      <w:r>
        <w:rPr>
          <w:spacing w:val="-6"/>
        </w:rPr>
        <w:t>法监督。</w:t>
      </w:r>
    </w:p>
    <w:p w14:paraId="66C97FB7">
      <w:pPr>
        <w:spacing w:before="1" w:line="220" w:lineRule="auto"/>
        <w:ind w:left="47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"/>
          <w:sz w:val="34"/>
          <w:szCs w:val="34"/>
        </w:rPr>
        <w:t>（二）更高标准强化民事行政和公益诉讼检察</w:t>
      </w:r>
    </w:p>
    <w:p w14:paraId="08A8D3F0">
      <w:pPr>
        <w:pStyle w:val="2"/>
        <w:spacing w:before="215" w:line="339" w:lineRule="auto"/>
        <w:ind w:left="36" w:right="189" w:firstLine="413"/>
      </w:pPr>
      <w:r>
        <w:rPr>
          <w:rFonts w:ascii="黑体" w:hAnsi="黑体" w:eastAsia="黑体" w:cs="黑体"/>
          <w:spacing w:val="-1"/>
        </w:rPr>
        <w:t>做实民事行政检察。</w:t>
      </w:r>
      <w:r>
        <w:rPr>
          <w:spacing w:val="-1"/>
        </w:rPr>
        <w:t>依法受理民事、行政诉讼监督案</w:t>
      </w:r>
      <w:r>
        <w:rPr>
          <w:spacing w:val="-3"/>
        </w:rPr>
        <w:t>件</w:t>
      </w:r>
      <w:r>
        <w:rPr>
          <w:spacing w:val="-58"/>
        </w:rPr>
        <w:t xml:space="preserve"> </w:t>
      </w:r>
      <w:r>
        <w:rPr>
          <w:spacing w:val="-3"/>
        </w:rPr>
        <w:t>9</w:t>
      </w:r>
      <w:r>
        <w:rPr>
          <w:spacing w:val="-64"/>
        </w:rPr>
        <w:t xml:space="preserve"> </w:t>
      </w:r>
      <w:r>
        <w:rPr>
          <w:spacing w:val="-3"/>
        </w:rPr>
        <w:t>件，重点围绕打击虚假诉讼、套路贷等侵犯公民企</w:t>
      </w:r>
      <w:r>
        <w:rPr>
          <w:spacing w:val="-1"/>
        </w:rPr>
        <w:t>业权益行为，加强调查走访和线索排查，及时提出监督意见，形成打击合力。坚持双赢多赢共赢理念，提出检</w:t>
      </w:r>
      <w:r>
        <w:rPr>
          <w:spacing w:val="1"/>
        </w:rPr>
        <w:t>察建议3</w:t>
      </w:r>
      <w:r>
        <w:rPr>
          <w:spacing w:val="-46"/>
        </w:rPr>
        <w:t xml:space="preserve"> </w:t>
      </w:r>
      <w:r>
        <w:rPr>
          <w:spacing w:val="1"/>
        </w:rPr>
        <w:t>件，强化对法院执行工作监督，现场监督重大</w:t>
      </w:r>
      <w:r>
        <w:rPr>
          <w:spacing w:val="-1"/>
        </w:rPr>
        <w:t>案件执行过程，支持法院破解执行难。加大行政非诉执</w:t>
      </w:r>
      <w:r>
        <w:rPr>
          <w:spacing w:val="-2"/>
        </w:rPr>
        <w:t>行监督，积极提出纠正意见，督促依法行政。</w:t>
      </w:r>
    </w:p>
    <w:p w14:paraId="441756C9">
      <w:pPr>
        <w:pStyle w:val="2"/>
        <w:spacing w:before="8" w:line="338" w:lineRule="auto"/>
        <w:ind w:left="35" w:right="25" w:firstLine="414"/>
      </w:pPr>
      <w:r>
        <w:rPr>
          <w:rFonts w:ascii="黑体" w:hAnsi="黑体" w:eastAsia="黑体" w:cs="黑体"/>
          <w:spacing w:val="-1"/>
        </w:rPr>
        <w:t>做好公益诉讼检察。</w:t>
      </w:r>
      <w:r>
        <w:rPr>
          <w:spacing w:val="-1"/>
        </w:rPr>
        <w:t>围绕生态环境和资源保护、食品药品安全、国有财产保护、国有土地使用权出让、英烈权益保护等法定领域，积极推进公益诉讼检察工作，与行政机关共同维护社会公共利益。全年立案审查公益诉</w:t>
      </w:r>
      <w:r>
        <w:rPr>
          <w:spacing w:val="4"/>
        </w:rPr>
        <w:t>讼案件52</w:t>
      </w:r>
      <w:r>
        <w:rPr>
          <w:spacing w:val="-59"/>
        </w:rPr>
        <w:t xml:space="preserve"> </w:t>
      </w:r>
      <w:r>
        <w:rPr>
          <w:spacing w:val="4"/>
        </w:rPr>
        <w:t>件，发出诉前检察建议43</w:t>
      </w:r>
      <w:r>
        <w:rPr>
          <w:spacing w:val="-64"/>
        </w:rPr>
        <w:t xml:space="preserve"> </w:t>
      </w:r>
      <w:r>
        <w:rPr>
          <w:spacing w:val="4"/>
        </w:rPr>
        <w:t>件。开展“公益诉</w:t>
      </w:r>
      <w:r>
        <w:rPr>
          <w:spacing w:val="-6"/>
        </w:rPr>
        <w:t>讼守护美好生活</w:t>
      </w:r>
      <w:r>
        <w:rPr>
          <w:spacing w:val="-109"/>
        </w:rPr>
        <w:t xml:space="preserve"> </w:t>
      </w:r>
      <w:r>
        <w:rPr>
          <w:spacing w:val="-6"/>
        </w:rPr>
        <w:t>”专项监督和落实食品药品安全“</w:t>
      </w:r>
      <w:r>
        <w:rPr>
          <w:spacing w:val="-107"/>
        </w:rPr>
        <w:t xml:space="preserve"> </w:t>
      </w:r>
      <w:r>
        <w:rPr>
          <w:spacing w:val="-6"/>
        </w:rPr>
        <w:t>四个</w:t>
      </w:r>
      <w:r>
        <w:rPr>
          <w:spacing w:val="-7"/>
        </w:rPr>
        <w:t>最严</w:t>
      </w:r>
      <w:r>
        <w:rPr>
          <w:spacing w:val="-112"/>
        </w:rPr>
        <w:t xml:space="preserve"> </w:t>
      </w:r>
      <w:r>
        <w:rPr>
          <w:spacing w:val="-7"/>
        </w:rPr>
        <w:t>”要求专项行动，在疫情期间，定期走访集市摊贩，</w:t>
      </w:r>
    </w:p>
    <w:p w14:paraId="402592DF">
      <w:pPr>
        <w:spacing w:line="338" w:lineRule="auto"/>
        <w:sectPr>
          <w:pgSz w:w="11906" w:h="16839"/>
          <w:pgMar w:top="1431" w:right="1674" w:bottom="0" w:left="1785" w:header="0" w:footer="0" w:gutter="0"/>
          <w:cols w:space="720" w:num="1"/>
        </w:sectPr>
      </w:pPr>
    </w:p>
    <w:p w14:paraId="5046AA93">
      <w:pPr>
        <w:pStyle w:val="2"/>
        <w:spacing w:before="147" w:line="339" w:lineRule="auto"/>
        <w:ind w:left="35" w:firstLine="3"/>
      </w:pPr>
      <w:r>
        <w:rPr>
          <w:spacing w:val="-4"/>
        </w:rPr>
        <w:t>严格杜绝活禽交易。加大国有资产保护和环境保护力度。针对国有资源保护、环境保护类案件，立案</w:t>
      </w:r>
      <w:r>
        <w:rPr>
          <w:spacing w:val="-52"/>
        </w:rPr>
        <w:t xml:space="preserve"> </w:t>
      </w:r>
      <w:r>
        <w:rPr>
          <w:spacing w:val="-4"/>
        </w:rPr>
        <w:t>10</w:t>
      </w:r>
      <w:r>
        <w:rPr>
          <w:spacing w:val="-64"/>
        </w:rPr>
        <w:t xml:space="preserve"> </w:t>
      </w:r>
      <w:r>
        <w:rPr>
          <w:spacing w:val="-4"/>
        </w:rPr>
        <w:t>件。对孟</w:t>
      </w:r>
      <w:r>
        <w:rPr>
          <w:spacing w:val="-1"/>
        </w:rPr>
        <w:t>某未经审批占用国有土地私建厂房的案件，向负有监督管理职责的行政机关下发检察建议，督促恢复被污染、</w:t>
      </w:r>
    </w:p>
    <w:p w14:paraId="0E052261">
      <w:pPr>
        <w:pStyle w:val="2"/>
        <w:spacing w:line="223" w:lineRule="auto"/>
        <w:ind w:left="35"/>
      </w:pPr>
      <w:r>
        <w:rPr>
          <w:spacing w:val="-2"/>
        </w:rPr>
        <w:t>破坏的水源地，努力当好公共利益代表。</w:t>
      </w:r>
    </w:p>
    <w:p w14:paraId="157A74CE">
      <w:pPr>
        <w:spacing w:before="212" w:line="339" w:lineRule="auto"/>
        <w:ind w:left="30" w:right="189" w:firstLine="42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sz w:val="34"/>
          <w:szCs w:val="34"/>
        </w:rPr>
        <w:t>三、深化改革创新，优化制度机制，推动检察工作提</w:t>
      </w:r>
      <w:r>
        <w:rPr>
          <w:rFonts w:ascii="黑体" w:hAnsi="黑体" w:eastAsia="黑体" w:cs="黑体"/>
          <w:spacing w:val="-5"/>
          <w:sz w:val="34"/>
          <w:szCs w:val="34"/>
        </w:rPr>
        <w:t>质增效</w:t>
      </w:r>
    </w:p>
    <w:p w14:paraId="275B3CE6">
      <w:pPr>
        <w:pStyle w:val="2"/>
        <w:spacing w:before="1" w:line="338" w:lineRule="auto"/>
        <w:ind w:left="42" w:right="189" w:firstLine="430"/>
      </w:pPr>
      <w:r>
        <w:rPr>
          <w:spacing w:val="-2"/>
        </w:rPr>
        <w:t>落实司法改革要求，加强制度机制建设，促进检察工</w:t>
      </w:r>
      <w:r>
        <w:rPr>
          <w:spacing w:val="-3"/>
        </w:rPr>
        <w:t>作稳中提质、好中增效。</w:t>
      </w:r>
    </w:p>
    <w:p w14:paraId="60B32777">
      <w:pPr>
        <w:spacing w:before="2" w:line="222" w:lineRule="auto"/>
        <w:ind w:left="470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3"/>
          <w:sz w:val="34"/>
          <w:szCs w:val="34"/>
        </w:rPr>
        <w:t>（一）扎实推进检察配套机制改革</w:t>
      </w:r>
    </w:p>
    <w:p w14:paraId="512C473F">
      <w:pPr>
        <w:pStyle w:val="2"/>
        <w:spacing w:before="213" w:line="339" w:lineRule="auto"/>
        <w:ind w:left="35" w:right="189" w:firstLine="429"/>
        <w:jc w:val="both"/>
      </w:pPr>
      <w:r>
        <w:rPr>
          <w:spacing w:val="-2"/>
        </w:rPr>
        <w:t>全面落实司法责任制，稳步推进内设机构改革，不断</w:t>
      </w:r>
      <w:r>
        <w:rPr>
          <w:spacing w:val="-1"/>
        </w:rPr>
        <w:t>健全三类人员考评机制，充分释放改革活力。建立“捕</w:t>
      </w:r>
      <w:r>
        <w:rPr>
          <w:spacing w:val="-3"/>
        </w:rPr>
        <w:t>诉一体</w:t>
      </w:r>
      <w:r>
        <w:rPr>
          <w:spacing w:val="-118"/>
        </w:rPr>
        <w:t xml:space="preserve"> </w:t>
      </w:r>
      <w:r>
        <w:rPr>
          <w:spacing w:val="-3"/>
        </w:rPr>
        <w:t>”办案机制，稳步形成案件批捕、起诉由同一部</w:t>
      </w:r>
      <w:r>
        <w:rPr>
          <w:spacing w:val="-1"/>
        </w:rPr>
        <w:t>门或检察官一办到底的工作格局。加强办案组织建设，</w:t>
      </w:r>
    </w:p>
    <w:p w14:paraId="60AE8164">
      <w:pPr>
        <w:pStyle w:val="2"/>
        <w:spacing w:before="6" w:line="338" w:lineRule="auto"/>
        <w:ind w:left="36" w:right="271"/>
        <w:jc w:val="both"/>
      </w:pPr>
      <w:r>
        <w:rPr>
          <w:spacing w:val="-1"/>
        </w:rPr>
        <w:t>着力培育扫黑除恶、未成年人检察、公益诉讼等专业化办案团队，实行重大监督事项案件化办理制度，入额院领导常态化带头办理重大疑难案件，有力提升专案重案</w:t>
      </w:r>
      <w:r>
        <w:rPr>
          <w:spacing w:val="-6"/>
        </w:rPr>
        <w:t>承载力。</w:t>
      </w:r>
    </w:p>
    <w:p w14:paraId="198B6A9F">
      <w:pPr>
        <w:spacing w:line="221" w:lineRule="auto"/>
        <w:ind w:left="470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3"/>
          <w:sz w:val="34"/>
          <w:szCs w:val="34"/>
        </w:rPr>
        <w:t>（二）全面落实认罪认罚从宽制度</w:t>
      </w:r>
    </w:p>
    <w:p w14:paraId="001B2778">
      <w:pPr>
        <w:pStyle w:val="2"/>
        <w:spacing w:before="216" w:line="339" w:lineRule="auto"/>
        <w:ind w:left="37" w:right="191" w:firstLine="429"/>
      </w:pPr>
      <w:r>
        <w:rPr>
          <w:spacing w:val="-4"/>
        </w:rPr>
        <w:t>高质高效推进认罪认罚从宽制度落实，对</w:t>
      </w:r>
      <w:r>
        <w:rPr>
          <w:spacing w:val="-49"/>
        </w:rPr>
        <w:t xml:space="preserve"> </w:t>
      </w:r>
      <w:r>
        <w:rPr>
          <w:spacing w:val="-4"/>
        </w:rPr>
        <w:t>132</w:t>
      </w:r>
      <w:r>
        <w:rPr>
          <w:spacing w:val="-59"/>
        </w:rPr>
        <w:t xml:space="preserve"> </w:t>
      </w:r>
      <w:r>
        <w:rPr>
          <w:spacing w:val="-4"/>
        </w:rPr>
        <w:t>人</w:t>
      </w:r>
      <w:r>
        <w:rPr>
          <w:spacing w:val="-5"/>
        </w:rPr>
        <w:t>适用</w:t>
      </w:r>
      <w:r>
        <w:rPr>
          <w:spacing w:val="-1"/>
        </w:rPr>
        <w:t>认罪认罚程序提起公诉，办结数占同期审结数比例为</w:t>
      </w:r>
    </w:p>
    <w:p w14:paraId="16740777">
      <w:pPr>
        <w:pStyle w:val="2"/>
        <w:spacing w:before="2" w:line="219" w:lineRule="auto"/>
        <w:ind w:left="27"/>
      </w:pPr>
      <w:r>
        <w:rPr>
          <w:spacing w:val="-1"/>
        </w:rPr>
        <w:t>86.2%，服判息诉率</w:t>
      </w:r>
      <w:r>
        <w:rPr>
          <w:spacing w:val="-69"/>
        </w:rPr>
        <w:t xml:space="preserve"> </w:t>
      </w:r>
      <w:r>
        <w:rPr>
          <w:spacing w:val="-1"/>
        </w:rPr>
        <w:t>97.3%，制度运行稳中有进。全面落</w:t>
      </w:r>
    </w:p>
    <w:p w14:paraId="3B8E30EC">
      <w:pPr>
        <w:spacing w:line="219" w:lineRule="auto"/>
        <w:sectPr>
          <w:pgSz w:w="11906" w:h="16839"/>
          <w:pgMar w:top="1431" w:right="1674" w:bottom="0" w:left="1785" w:header="0" w:footer="0" w:gutter="0"/>
          <w:cols w:space="720" w:num="1"/>
        </w:sectPr>
      </w:pPr>
    </w:p>
    <w:p w14:paraId="5F44EF72">
      <w:pPr>
        <w:pStyle w:val="2"/>
        <w:spacing w:before="153" w:line="338" w:lineRule="auto"/>
        <w:ind w:left="35" w:right="25" w:firstLine="7"/>
        <w:jc w:val="both"/>
      </w:pPr>
      <w:r>
        <w:rPr>
          <w:spacing w:val="-5"/>
        </w:rPr>
        <w:t>实值班律师制度，完善文书简化、专人出庭等配套机制，</w:t>
      </w:r>
      <w:r>
        <w:rPr>
          <w:spacing w:val="-1"/>
        </w:rPr>
        <w:t>稳步实现程序做减法、质效做加法。梳理分析历年常见罪名量刑判例，强化检察官主导责任，不断提高量刑建议精准度。建立裁判跟踪机制，加强内外沟通，保障制</w:t>
      </w:r>
      <w:r>
        <w:rPr>
          <w:spacing w:val="-4"/>
        </w:rPr>
        <w:t>度良性运转。</w:t>
      </w:r>
    </w:p>
    <w:p w14:paraId="26FF5712">
      <w:pPr>
        <w:spacing w:before="2" w:line="339" w:lineRule="auto"/>
        <w:ind w:left="49" w:right="189" w:firstLine="417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"/>
          <w:sz w:val="34"/>
          <w:szCs w:val="34"/>
        </w:rPr>
        <w:t>四、坚持党的领导，强化政治建检，锤炼信仰坚定担</w:t>
      </w:r>
      <w:r>
        <w:rPr>
          <w:rFonts w:ascii="黑体" w:hAnsi="黑体" w:eastAsia="黑体" w:cs="黑体"/>
          <w:spacing w:val="-5"/>
          <w:sz w:val="34"/>
          <w:szCs w:val="34"/>
        </w:rPr>
        <w:t>当为民的检察队伍</w:t>
      </w:r>
    </w:p>
    <w:p w14:paraId="026D00B4">
      <w:pPr>
        <w:pStyle w:val="2"/>
        <w:spacing w:before="2" w:line="338" w:lineRule="auto"/>
        <w:ind w:left="40" w:firstLine="414"/>
      </w:pPr>
      <w:r>
        <w:rPr>
          <w:spacing w:val="-4"/>
        </w:rPr>
        <w:t>始终坚持党对检察工作的绝对领导，着力锻造“</w:t>
      </w:r>
      <w:r>
        <w:rPr>
          <w:spacing w:val="-99"/>
        </w:rPr>
        <w:t xml:space="preserve"> </w:t>
      </w:r>
      <w:r>
        <w:rPr>
          <w:spacing w:val="-4"/>
        </w:rPr>
        <w:t>四个</w:t>
      </w:r>
      <w:r>
        <w:rPr>
          <w:spacing w:val="-6"/>
        </w:rPr>
        <w:t>铁一般</w:t>
      </w:r>
      <w:r>
        <w:rPr>
          <w:spacing w:val="-117"/>
        </w:rPr>
        <w:t xml:space="preserve"> </w:t>
      </w:r>
      <w:r>
        <w:rPr>
          <w:spacing w:val="-6"/>
        </w:rPr>
        <w:t>”过硬检察队伍，不断提升检察自信、司法公信。</w:t>
      </w:r>
    </w:p>
    <w:p w14:paraId="2807384B">
      <w:pPr>
        <w:spacing w:line="222" w:lineRule="auto"/>
        <w:ind w:left="470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3"/>
          <w:sz w:val="34"/>
          <w:szCs w:val="34"/>
        </w:rPr>
        <w:t>（一）坚守初心恪守绝对忠诚</w:t>
      </w:r>
    </w:p>
    <w:p w14:paraId="3B6FA576">
      <w:pPr>
        <w:pStyle w:val="2"/>
        <w:spacing w:before="211" w:line="339" w:lineRule="auto"/>
        <w:ind w:left="36" w:firstLine="426"/>
        <w:jc w:val="both"/>
      </w:pPr>
      <w:r>
        <w:rPr>
          <w:spacing w:val="-2"/>
        </w:rPr>
        <w:t>坚持党对检察工作的绝对领导。坚持把政治建设放在</w:t>
      </w:r>
      <w:r>
        <w:rPr>
          <w:spacing w:val="-16"/>
        </w:rPr>
        <w:t>检察工作的首要位置，牢固树立“</w:t>
      </w:r>
      <w:r>
        <w:rPr>
          <w:spacing w:val="-95"/>
        </w:rPr>
        <w:t xml:space="preserve"> </w:t>
      </w:r>
      <w:r>
        <w:rPr>
          <w:spacing w:val="-16"/>
        </w:rPr>
        <w:t>四个意识</w:t>
      </w:r>
      <w:r>
        <w:rPr>
          <w:spacing w:val="-125"/>
        </w:rPr>
        <w:t xml:space="preserve"> </w:t>
      </w:r>
      <w:r>
        <w:rPr>
          <w:spacing w:val="-16"/>
        </w:rPr>
        <w:t>”，坚定“</w:t>
      </w:r>
      <w:r>
        <w:rPr>
          <w:spacing w:val="-107"/>
        </w:rPr>
        <w:t xml:space="preserve"> </w:t>
      </w:r>
      <w:r>
        <w:rPr>
          <w:spacing w:val="-16"/>
        </w:rPr>
        <w:t>四</w:t>
      </w:r>
      <w:r>
        <w:rPr>
          <w:spacing w:val="-5"/>
        </w:rPr>
        <w:t>个自信</w:t>
      </w:r>
      <w:r>
        <w:rPr>
          <w:spacing w:val="-117"/>
        </w:rPr>
        <w:t xml:space="preserve"> </w:t>
      </w:r>
      <w:r>
        <w:rPr>
          <w:spacing w:val="-5"/>
        </w:rPr>
        <w:t>”，做到“两个维护</w:t>
      </w:r>
      <w:r>
        <w:rPr>
          <w:spacing w:val="-124"/>
        </w:rPr>
        <w:t xml:space="preserve"> </w:t>
      </w:r>
      <w:r>
        <w:rPr>
          <w:spacing w:val="-5"/>
        </w:rPr>
        <w:t>”。严格落实向党委请示报</w:t>
      </w:r>
      <w:r>
        <w:rPr>
          <w:spacing w:val="-4"/>
        </w:rPr>
        <w:t>告制度，确保区检察院紧紧围绕区委决策部署开展工作，</w:t>
      </w:r>
      <w:r>
        <w:rPr>
          <w:spacing w:val="-1"/>
        </w:rPr>
        <w:t>严格落实意识形态工作责任制。通过党组会、中心组学习会、重点课题专项调研等形式不断提升政治素养。压</w:t>
      </w:r>
      <w:r>
        <w:rPr>
          <w:spacing w:val="-6"/>
        </w:rPr>
        <w:t>紧压实“两个责任</w:t>
      </w:r>
      <w:r>
        <w:rPr>
          <w:spacing w:val="-113"/>
        </w:rPr>
        <w:t xml:space="preserve"> </w:t>
      </w:r>
      <w:r>
        <w:rPr>
          <w:spacing w:val="-6"/>
        </w:rPr>
        <w:t>”，推动我院党风廉政建设深入开展。</w:t>
      </w:r>
      <w:r>
        <w:rPr>
          <w:spacing w:val="-1"/>
        </w:rPr>
        <w:t>以全面落实省委巡视意见反馈整改为契机，持续整治形</w:t>
      </w:r>
      <w:r>
        <w:rPr>
          <w:spacing w:val="-6"/>
        </w:rPr>
        <w:t>式主义、官僚主义等“</w:t>
      </w:r>
      <w:r>
        <w:rPr>
          <w:spacing w:val="-90"/>
        </w:rPr>
        <w:t xml:space="preserve"> </w:t>
      </w:r>
      <w:r>
        <w:rPr>
          <w:spacing w:val="-6"/>
        </w:rPr>
        <w:t>四风</w:t>
      </w:r>
      <w:r>
        <w:rPr>
          <w:spacing w:val="-127"/>
        </w:rPr>
        <w:t xml:space="preserve"> </w:t>
      </w:r>
      <w:r>
        <w:rPr>
          <w:spacing w:val="-6"/>
        </w:rPr>
        <w:t>”问题，通过警示教育，廉</w:t>
      </w:r>
      <w:r>
        <w:rPr>
          <w:spacing w:val="-1"/>
        </w:rPr>
        <w:t>洁自律日常提醒等方式，教育干警知敬畏、存戒惧、守</w:t>
      </w:r>
      <w:r>
        <w:rPr>
          <w:spacing w:val="-7"/>
        </w:rPr>
        <w:t>底线。</w:t>
      </w:r>
    </w:p>
    <w:p w14:paraId="7F02C6FB">
      <w:pPr>
        <w:spacing w:line="222" w:lineRule="auto"/>
        <w:ind w:left="47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3"/>
          <w:sz w:val="34"/>
          <w:szCs w:val="34"/>
        </w:rPr>
        <w:t>（二）强抓管理提升检察自觉</w:t>
      </w:r>
    </w:p>
    <w:p w14:paraId="7D5FAAD4">
      <w:pPr>
        <w:spacing w:line="222" w:lineRule="auto"/>
        <w:rPr>
          <w:rFonts w:ascii="黑体" w:hAnsi="黑体" w:eastAsia="黑体" w:cs="黑体"/>
          <w:sz w:val="34"/>
          <w:szCs w:val="34"/>
        </w:rPr>
        <w:sectPr>
          <w:pgSz w:w="11906" w:h="16839"/>
          <w:pgMar w:top="1431" w:right="1674" w:bottom="0" w:left="1785" w:header="0" w:footer="0" w:gutter="0"/>
          <w:cols w:space="720" w:num="1"/>
        </w:sectPr>
      </w:pPr>
    </w:p>
    <w:p w14:paraId="3B43EEAA">
      <w:pPr>
        <w:pStyle w:val="2"/>
        <w:spacing w:before="145" w:line="339" w:lineRule="auto"/>
        <w:ind w:left="39" w:right="16" w:firstLine="418"/>
        <w:jc w:val="both"/>
      </w:pPr>
      <w:r>
        <w:rPr>
          <w:spacing w:val="-1"/>
        </w:rPr>
        <w:t>根据上级院既要政治过硬、也要本领高强的要求。建</w:t>
      </w:r>
      <w:r>
        <w:rPr>
          <w:spacing w:val="-5"/>
        </w:rPr>
        <w:t>立领导干部上讲台、检察微课堂、案例学习讨论等制度，深化检校共建，搭建人才培养平台，开展全员业务培训，</w:t>
      </w:r>
      <w:r>
        <w:rPr>
          <w:spacing w:val="-1"/>
        </w:rPr>
        <w:t>累计培训7</w:t>
      </w:r>
      <w:r>
        <w:rPr>
          <w:spacing w:val="-64"/>
        </w:rPr>
        <w:t xml:space="preserve"> </w:t>
      </w:r>
      <w:r>
        <w:rPr>
          <w:spacing w:val="-1"/>
        </w:rPr>
        <w:t>批</w:t>
      </w:r>
      <w:r>
        <w:rPr>
          <w:spacing w:val="-49"/>
        </w:rPr>
        <w:t xml:space="preserve"> </w:t>
      </w:r>
      <w:r>
        <w:rPr>
          <w:spacing w:val="-1"/>
        </w:rPr>
        <w:t>165</w:t>
      </w:r>
      <w:r>
        <w:rPr>
          <w:spacing w:val="-59"/>
        </w:rPr>
        <w:t xml:space="preserve"> </w:t>
      </w:r>
      <w:r>
        <w:rPr>
          <w:spacing w:val="-1"/>
        </w:rPr>
        <w:t>人次。同时高度重视青年干警综合素能提升，推行新进人员“综合部门全面锤炼，业</w:t>
      </w:r>
      <w:r>
        <w:rPr>
          <w:spacing w:val="-2"/>
        </w:rPr>
        <w:t>务部门</w:t>
      </w:r>
      <w:r>
        <w:rPr>
          <w:spacing w:val="-3"/>
        </w:rPr>
        <w:t>重点强化</w:t>
      </w:r>
      <w:r>
        <w:rPr>
          <w:spacing w:val="-125"/>
        </w:rPr>
        <w:t xml:space="preserve"> </w:t>
      </w:r>
      <w:r>
        <w:rPr>
          <w:spacing w:val="-3"/>
        </w:rPr>
        <w:t>”的培养模式，重点提升干警理论素养和业务</w:t>
      </w:r>
      <w:r>
        <w:rPr>
          <w:spacing w:val="-1"/>
        </w:rPr>
        <w:t>能力，努力打造一支政治合格、能力突出、能打</w:t>
      </w:r>
      <w:r>
        <w:rPr>
          <w:spacing w:val="-2"/>
        </w:rPr>
        <w:t>胜仗的</w:t>
      </w:r>
      <w:r>
        <w:rPr>
          <w:spacing w:val="-5"/>
        </w:rPr>
        <w:t>检察队伍。</w:t>
      </w:r>
    </w:p>
    <w:p w14:paraId="510BF72C">
      <w:pPr>
        <w:spacing w:before="1" w:line="221" w:lineRule="auto"/>
        <w:ind w:left="470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3"/>
          <w:sz w:val="34"/>
          <w:szCs w:val="34"/>
        </w:rPr>
        <w:t>（三）深化公开主动接受监督</w:t>
      </w:r>
    </w:p>
    <w:p w14:paraId="7653826C">
      <w:pPr>
        <w:pStyle w:val="2"/>
        <w:spacing w:before="213" w:line="339" w:lineRule="auto"/>
        <w:ind w:left="36" w:firstLine="426"/>
        <w:jc w:val="both"/>
      </w:pPr>
      <w:r>
        <w:rPr>
          <w:spacing w:val="-2"/>
        </w:rPr>
        <w:t>坚持以人民为中心，更加主动接受监督，通过举办主</w:t>
      </w:r>
      <w:r>
        <w:rPr>
          <w:spacing w:val="-4"/>
        </w:rPr>
        <w:t>题开放日、走访代表团和组委、建议案办理、专题汇</w:t>
      </w:r>
      <w:r>
        <w:rPr>
          <w:spacing w:val="-5"/>
        </w:rPr>
        <w:t>报、</w:t>
      </w:r>
      <w:r>
        <w:rPr>
          <w:spacing w:val="-1"/>
        </w:rPr>
        <w:t>案件听证等方式，开展与代表委员、人民监督员、特邀检察员、社区群众面对面联络，分别就扫黑除恶、公益诉讼等工作向区人大作专题汇报，认真倾听意见、及时</w:t>
      </w:r>
      <w:r>
        <w:rPr>
          <w:spacing w:val="-13"/>
        </w:rPr>
        <w:t>落实整改。深化检务公开，发布案件程序性信息</w:t>
      </w:r>
      <w:r>
        <w:rPr>
          <w:spacing w:val="-29"/>
        </w:rPr>
        <w:t xml:space="preserve"> </w:t>
      </w:r>
      <w:r>
        <w:rPr>
          <w:spacing w:val="-13"/>
        </w:rPr>
        <w:t>1894</w:t>
      </w:r>
      <w:r>
        <w:rPr>
          <w:spacing w:val="-62"/>
        </w:rPr>
        <w:t xml:space="preserve"> </w:t>
      </w:r>
      <w:r>
        <w:rPr>
          <w:spacing w:val="-13"/>
        </w:rPr>
        <w:t>条，</w:t>
      </w:r>
      <w:r>
        <w:rPr>
          <w:spacing w:val="1"/>
        </w:rPr>
        <w:t>法律文书公开771</w:t>
      </w:r>
      <w:r>
        <w:rPr>
          <w:spacing w:val="-49"/>
        </w:rPr>
        <w:t xml:space="preserve"> </w:t>
      </w:r>
      <w:r>
        <w:rPr>
          <w:spacing w:val="1"/>
        </w:rPr>
        <w:t>份。依法保障律师权利，提供在线信息查询、预约阅卷等服务215</w:t>
      </w:r>
      <w:r>
        <w:rPr>
          <w:spacing w:val="-46"/>
        </w:rPr>
        <w:t xml:space="preserve"> </w:t>
      </w:r>
      <w:r>
        <w:rPr>
          <w:spacing w:val="1"/>
        </w:rPr>
        <w:t>人次，构建良性互动检律</w:t>
      </w:r>
      <w:r>
        <w:rPr>
          <w:spacing w:val="-7"/>
        </w:rPr>
        <w:t>关系。</w:t>
      </w:r>
    </w:p>
    <w:p w14:paraId="48FAF25B">
      <w:pPr>
        <w:pStyle w:val="2"/>
        <w:spacing w:before="1" w:line="339" w:lineRule="auto"/>
        <w:ind w:left="37" w:right="180" w:firstLine="424"/>
        <w:jc w:val="both"/>
      </w:pPr>
      <w:r>
        <w:rPr>
          <w:spacing w:val="-2"/>
        </w:rPr>
        <w:t>一年来，区检察院取得的成绩，离不开区委的正确领</w:t>
      </w:r>
      <w:r>
        <w:rPr>
          <w:spacing w:val="-1"/>
        </w:rPr>
        <w:t>导，离不开区人大及其常委会的有力监督，离不开区政府的大力支持，离不开区政协的民主监督，离不开各位</w:t>
      </w:r>
    </w:p>
    <w:p w14:paraId="5C1E96FC">
      <w:pPr>
        <w:spacing w:line="339" w:lineRule="auto"/>
        <w:sectPr>
          <w:pgSz w:w="11906" w:h="16839"/>
          <w:pgMar w:top="1431" w:right="1684" w:bottom="0" w:left="1785" w:header="0" w:footer="0" w:gutter="0"/>
          <w:cols w:space="720" w:num="1"/>
        </w:sectPr>
      </w:pPr>
    </w:p>
    <w:p w14:paraId="73C2123F">
      <w:pPr>
        <w:pStyle w:val="2"/>
        <w:spacing w:before="148" w:line="339" w:lineRule="auto"/>
        <w:ind w:left="56" w:right="160" w:hanging="13"/>
      </w:pPr>
      <w:r>
        <w:rPr>
          <w:spacing w:val="-2"/>
        </w:rPr>
        <w:t>代表委员和社会各界长期的关心帮助。在此，我代表全</w:t>
      </w:r>
      <w:r>
        <w:rPr>
          <w:spacing w:val="-4"/>
        </w:rPr>
        <w:t>院干警表示衷心的感谢!</w:t>
      </w:r>
    </w:p>
    <w:p w14:paraId="04D4B0B7">
      <w:pPr>
        <w:pStyle w:val="2"/>
        <w:spacing w:before="7" w:line="338" w:lineRule="auto"/>
        <w:ind w:left="37" w:right="78" w:firstLine="460"/>
      </w:pPr>
      <w:r>
        <w:rPr>
          <w:spacing w:val="-3"/>
        </w:rPr>
        <w:t>回顾一年的工作，我们也清醒地认识到，检察工作还</w:t>
      </w:r>
      <w:r>
        <w:rPr>
          <w:spacing w:val="-1"/>
        </w:rPr>
        <w:t>存在一些不足，需要我们进一步重视和改进：一是服务保障全区高质量发展的措施还不够实，检察贡献度、影响力还需进一步提升；二是推进检察监督体系和监督能力现代化的思路还不够宽，体制机制还需进一步优化；</w:t>
      </w:r>
    </w:p>
    <w:p w14:paraId="72D884EA">
      <w:pPr>
        <w:pStyle w:val="2"/>
        <w:spacing w:before="4" w:line="338" w:lineRule="auto"/>
        <w:ind w:left="35" w:right="160" w:firstLine="10"/>
      </w:pPr>
      <w:r>
        <w:rPr>
          <w:spacing w:val="-2"/>
        </w:rPr>
        <w:t>三是队伍管理专业化科学化水平还不够高，基层基础建</w:t>
      </w:r>
      <w:r>
        <w:rPr>
          <w:spacing w:val="-1"/>
        </w:rPr>
        <w:t>设还需进一步加快。这些问题和不足，我们将在今后的</w:t>
      </w:r>
      <w:r>
        <w:rPr>
          <w:spacing w:val="-3"/>
        </w:rPr>
        <w:t>工作中切实加以解决。</w:t>
      </w:r>
    </w:p>
    <w:p w14:paraId="38D48501">
      <w:pPr>
        <w:spacing w:line="222" w:lineRule="auto"/>
        <w:ind w:left="332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3"/>
          <w:sz w:val="34"/>
          <w:szCs w:val="34"/>
        </w:rPr>
        <w:t>2021</w:t>
      </w:r>
      <w:r>
        <w:rPr>
          <w:rFonts w:ascii="黑体" w:hAnsi="黑体" w:eastAsia="黑体" w:cs="黑体"/>
          <w:spacing w:val="-71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3"/>
          <w:sz w:val="34"/>
          <w:szCs w:val="34"/>
        </w:rPr>
        <w:t>工作安排</w:t>
      </w:r>
    </w:p>
    <w:p w14:paraId="10EC66E3">
      <w:pPr>
        <w:pStyle w:val="2"/>
        <w:spacing w:before="214" w:line="339" w:lineRule="auto"/>
        <w:ind w:left="48" w:right="13" w:firstLine="401"/>
      </w:pPr>
      <w:r>
        <w:rPr>
          <w:spacing w:val="-3"/>
        </w:rPr>
        <w:t>2021</w:t>
      </w:r>
      <w:r>
        <w:rPr>
          <w:spacing w:val="-46"/>
        </w:rPr>
        <w:t xml:space="preserve"> </w:t>
      </w:r>
      <w:r>
        <w:rPr>
          <w:spacing w:val="-3"/>
        </w:rPr>
        <w:t>年，我们将以习近平新时代中国特色社会主义思</w:t>
      </w:r>
      <w:r>
        <w:rPr>
          <w:spacing w:val="-2"/>
        </w:rPr>
        <w:t>想为指导，全面贯彻党的十九大和十九届二中、三中、</w:t>
      </w:r>
    </w:p>
    <w:p w14:paraId="3B13E9FD">
      <w:pPr>
        <w:pStyle w:val="2"/>
        <w:spacing w:before="4" w:line="338" w:lineRule="auto"/>
        <w:ind w:left="35" w:right="157" w:firstLine="41"/>
      </w:pPr>
      <w:r>
        <w:rPr>
          <w:spacing w:val="-3"/>
        </w:rPr>
        <w:t>四中、五中全会精神，全面履行法律监督职责，全力维护平安稳定，为“干事创业</w:t>
      </w:r>
      <w:r>
        <w:rPr>
          <w:spacing w:val="-118"/>
        </w:rPr>
        <w:t xml:space="preserve"> </w:t>
      </w:r>
      <w:r>
        <w:rPr>
          <w:spacing w:val="-3"/>
        </w:rPr>
        <w:t>”营造优质的法治环境，在</w:t>
      </w:r>
      <w:r>
        <w:rPr>
          <w:spacing w:val="-2"/>
        </w:rPr>
        <w:t>大洼加快发展中努力彰显检察作为。</w:t>
      </w:r>
    </w:p>
    <w:p w14:paraId="2738D384">
      <w:pPr>
        <w:spacing w:before="1" w:line="213" w:lineRule="auto"/>
        <w:ind w:left="452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sz w:val="34"/>
          <w:szCs w:val="34"/>
        </w:rPr>
        <w:t>一、注重服务导向，更高站位保障大洼区高质量发展</w:t>
      </w:r>
    </w:p>
    <w:p w14:paraId="2CFBADCE">
      <w:pPr>
        <w:pStyle w:val="2"/>
        <w:spacing w:before="229" w:line="339" w:lineRule="auto"/>
        <w:ind w:left="36" w:right="78" w:firstLine="422"/>
      </w:pPr>
      <w:r>
        <w:rPr>
          <w:spacing w:val="-1"/>
        </w:rPr>
        <w:t>在服务三大攻坚战中做出新业绩。深度参与重大</w:t>
      </w:r>
      <w:r>
        <w:rPr>
          <w:spacing w:val="-2"/>
        </w:rPr>
        <w:t>社会</w:t>
      </w:r>
      <w:r>
        <w:rPr>
          <w:spacing w:val="-1"/>
        </w:rPr>
        <w:t>稳定风险防控化解工作，把办理涉众型经济犯罪案件与化解风险、追赃挽损、维护稳定相结合；着力保障生态文明建设，加大对破坏环境资源保护犯罪的打击力度；</w:t>
      </w:r>
    </w:p>
    <w:p w14:paraId="4345E2D8">
      <w:pPr>
        <w:pStyle w:val="2"/>
        <w:spacing w:before="2" w:line="220" w:lineRule="auto"/>
        <w:ind w:left="36"/>
      </w:pPr>
      <w:r>
        <w:t>探索开展联合司法救助工作，进一步扩大救助范围，提</w:t>
      </w:r>
    </w:p>
    <w:p w14:paraId="33A9E915">
      <w:pPr>
        <w:spacing w:line="22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BDABF63">
      <w:pPr>
        <w:pStyle w:val="2"/>
        <w:spacing w:before="146" w:line="339" w:lineRule="auto"/>
        <w:ind w:left="35" w:right="239" w:firstLine="6"/>
      </w:pPr>
      <w:r>
        <w:rPr>
          <w:spacing w:val="-1"/>
        </w:rPr>
        <w:t>升帮扶实效。在服务民营经济发展中展现新</w:t>
      </w:r>
      <w:r>
        <w:rPr>
          <w:spacing w:val="-2"/>
        </w:rPr>
        <w:t>作为。筑牢</w:t>
      </w:r>
      <w:r>
        <w:rPr>
          <w:spacing w:val="-1"/>
        </w:rPr>
        <w:t>服务民营企业的前沿阵地，创新联络形式，将服务保障的司法理念落实到办案中。在专项工作中贡献新力量。深入推进扫黑除恶专项斗争，推动建立长效机制，为全面取得压倒性胜利作出新贡献。加大扶贫工作力度，对帮扶举措、脱贫人员开展回头看，“帮其一程，还要送</w:t>
      </w:r>
      <w:r>
        <w:rPr>
          <w:spacing w:val="-5"/>
        </w:rPr>
        <w:t>其一程</w:t>
      </w:r>
      <w:r>
        <w:rPr>
          <w:spacing w:val="-110"/>
        </w:rPr>
        <w:t xml:space="preserve"> </w:t>
      </w:r>
      <w:r>
        <w:rPr>
          <w:spacing w:val="-5"/>
        </w:rPr>
        <w:t>”，确保完成脱贫攻坚任务。</w:t>
      </w:r>
    </w:p>
    <w:p w14:paraId="281BB596">
      <w:pPr>
        <w:spacing w:before="3" w:line="338" w:lineRule="auto"/>
        <w:ind w:left="28" w:right="160" w:firstLine="42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sz w:val="34"/>
          <w:szCs w:val="34"/>
        </w:rPr>
        <w:t>二、注重担当作为，更实举措推动社会治理体系现代</w:t>
      </w:r>
      <w:r>
        <w:rPr>
          <w:rFonts w:ascii="黑体" w:hAnsi="黑体" w:eastAsia="黑体" w:cs="黑体"/>
          <w:sz w:val="34"/>
          <w:szCs w:val="34"/>
        </w:rPr>
        <w:t>化</w:t>
      </w:r>
    </w:p>
    <w:p w14:paraId="66F35CDE">
      <w:pPr>
        <w:pStyle w:val="2"/>
        <w:spacing w:before="8" w:line="338" w:lineRule="auto"/>
        <w:ind w:left="35" w:right="160" w:firstLine="427"/>
        <w:jc w:val="both"/>
      </w:pPr>
      <w:r>
        <w:rPr>
          <w:spacing w:val="-2"/>
        </w:rPr>
        <w:t>坚持和完善共建共治共享的社会治理制度，立足四大</w:t>
      </w:r>
      <w:r>
        <w:rPr>
          <w:spacing w:val="-1"/>
        </w:rPr>
        <w:t>检察职能，在强化社会综合治理进程中发挥检察保障作</w:t>
      </w:r>
      <w:r>
        <w:rPr>
          <w:spacing w:val="-3"/>
        </w:rPr>
        <w:t>用。完善“捕诉一体</w:t>
      </w:r>
      <w:r>
        <w:rPr>
          <w:spacing w:val="-118"/>
        </w:rPr>
        <w:t xml:space="preserve"> </w:t>
      </w:r>
      <w:r>
        <w:rPr>
          <w:spacing w:val="-3"/>
        </w:rPr>
        <w:t>”办案工作机制，全面落实认罪认</w:t>
      </w:r>
      <w:r>
        <w:rPr>
          <w:spacing w:val="-1"/>
        </w:rPr>
        <w:t>罚从宽制度，积极营造和谐稳定的社会环境。加大以案释法力度，突出普法内容和形式创新，创作更多老百姓</w:t>
      </w:r>
      <w:r>
        <w:rPr>
          <w:spacing w:val="-2"/>
        </w:rPr>
        <w:t>喜欢看、看得懂的普法作品。</w:t>
      </w:r>
    </w:p>
    <w:p w14:paraId="3789F6AD">
      <w:pPr>
        <w:spacing w:before="1" w:line="213" w:lineRule="auto"/>
        <w:ind w:left="45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"/>
          <w:sz w:val="34"/>
          <w:szCs w:val="34"/>
        </w:rPr>
        <w:t>三、注重提质增效，更大力度抓好改革创新</w:t>
      </w:r>
    </w:p>
    <w:p w14:paraId="006E42B3">
      <w:pPr>
        <w:pStyle w:val="2"/>
        <w:spacing w:before="229" w:line="339" w:lineRule="auto"/>
        <w:ind w:left="35" w:firstLine="422"/>
      </w:pPr>
      <w:r>
        <w:rPr>
          <w:spacing w:val="-1"/>
        </w:rPr>
        <w:t>继续做好检察改革下半篇文章，推动各项体制机制磨合，释放改革活力。充分发挥内设机构重塑性改革的积极作用，加强专业化办案团队建设，更加科学地实施员额检察官办案绩效考核管理，切实提高司法效率。立足检察职能打造大洼区检察品牌，在未成年人保护上下功</w:t>
      </w:r>
      <w:r>
        <w:rPr>
          <w:spacing w:val="-5"/>
        </w:rPr>
        <w:t>夫，汇集多方力量形成未成年人司法保护社会支持体系；</w:t>
      </w:r>
    </w:p>
    <w:p w14:paraId="2A2FF0B4">
      <w:pPr>
        <w:spacing w:line="339" w:lineRule="auto"/>
        <w:sectPr>
          <w:pgSz w:w="11906" w:h="16839"/>
          <w:pgMar w:top="1431" w:right="1704" w:bottom="0" w:left="1785" w:header="0" w:footer="0" w:gutter="0"/>
          <w:cols w:space="720" w:num="1"/>
        </w:sectPr>
      </w:pPr>
    </w:p>
    <w:p w14:paraId="52F23FFD">
      <w:pPr>
        <w:pStyle w:val="2"/>
        <w:spacing w:before="147" w:line="339" w:lineRule="auto"/>
        <w:ind w:left="37" w:firstLine="1"/>
        <w:jc w:val="both"/>
      </w:pPr>
      <w:r>
        <w:rPr>
          <w:spacing w:val="-4"/>
        </w:rPr>
        <w:t>在发挥公益诉讼职能上下功夫，对文物保护、</w:t>
      </w:r>
      <w:r>
        <w:rPr>
          <w:spacing w:val="-5"/>
        </w:rPr>
        <w:t>安全生产、</w:t>
      </w:r>
      <w:r>
        <w:rPr>
          <w:spacing w:val="-1"/>
        </w:rPr>
        <w:t>保护公民个人隐私等领域开展公益保护探索；在智慧检务上下功夫，积极运用信息化建设先进成果，更好服务</w:t>
      </w:r>
      <w:r>
        <w:rPr>
          <w:spacing w:val="-5"/>
        </w:rPr>
        <w:t>检察办案。</w:t>
      </w:r>
    </w:p>
    <w:p w14:paraId="273735B1">
      <w:pPr>
        <w:spacing w:before="1" w:line="213" w:lineRule="auto"/>
        <w:ind w:left="467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"/>
          <w:sz w:val="34"/>
          <w:szCs w:val="34"/>
        </w:rPr>
        <w:t>四、注重履职尽责，更严标准打造过硬检察队伍</w:t>
      </w:r>
    </w:p>
    <w:p w14:paraId="51C44B19">
      <w:pPr>
        <w:pStyle w:val="2"/>
        <w:spacing w:before="228" w:line="339" w:lineRule="auto"/>
        <w:ind w:left="35" w:right="180" w:firstLine="431"/>
      </w:pPr>
      <w:r>
        <w:rPr>
          <w:spacing w:val="-2"/>
        </w:rPr>
        <w:t>强化干警业务素能，开设青年干警论坛，强化典型案</w:t>
      </w:r>
      <w:r>
        <w:rPr>
          <w:spacing w:val="-1"/>
        </w:rPr>
        <w:t>例、理论调研文章的撰写，通过组织法学沙龙、专题讲座等活动，提高对新型犯罪案件的把控能力。积极发挥新媒体思想引导作用，力争打造有影响、有内涵、有亮点的检察自媒体。进一步筑牢廉洁防线，深化党风廉政教育实效，落实好上级检察机关各项纪律规定，确保检</w:t>
      </w:r>
      <w:r>
        <w:rPr>
          <w:spacing w:val="-4"/>
        </w:rPr>
        <w:t>察权规范运行。</w:t>
      </w:r>
    </w:p>
    <w:p w14:paraId="017A200D">
      <w:pPr>
        <w:pStyle w:val="2"/>
        <w:spacing w:before="7" w:line="338" w:lineRule="auto"/>
        <w:ind w:left="40" w:right="180" w:firstLine="417"/>
        <w:jc w:val="both"/>
      </w:pPr>
      <w:r>
        <w:rPr>
          <w:spacing w:val="-1"/>
        </w:rPr>
        <w:t>各位代表，服务和保障大洼经济社会发展，让人民群众在每一个司法案件中感受到公平正义，既是</w:t>
      </w:r>
      <w:r>
        <w:rPr>
          <w:spacing w:val="-2"/>
        </w:rPr>
        <w:t>大洼检察</w:t>
      </w:r>
      <w:r>
        <w:rPr>
          <w:spacing w:val="-1"/>
        </w:rPr>
        <w:t>人的职责使命，也是检察工作的价值体现。我</w:t>
      </w:r>
      <w:r>
        <w:rPr>
          <w:spacing w:val="-2"/>
        </w:rPr>
        <w:t>们将忠实</w:t>
      </w:r>
      <w:r>
        <w:rPr>
          <w:spacing w:val="-6"/>
        </w:rPr>
        <w:t>履行“</w:t>
      </w:r>
      <w:r>
        <w:rPr>
          <w:spacing w:val="-99"/>
        </w:rPr>
        <w:t xml:space="preserve"> </w:t>
      </w:r>
      <w:r>
        <w:rPr>
          <w:spacing w:val="-6"/>
        </w:rPr>
        <w:t>四大检察</w:t>
      </w:r>
      <w:r>
        <w:rPr>
          <w:spacing w:val="-125"/>
        </w:rPr>
        <w:t xml:space="preserve"> </w:t>
      </w:r>
      <w:r>
        <w:rPr>
          <w:spacing w:val="-6"/>
        </w:rPr>
        <w:t>”职能，为推动大洼高质量发展作出更</w:t>
      </w:r>
      <w:r>
        <w:rPr>
          <w:spacing w:val="-4"/>
        </w:rPr>
        <w:t>大的检察贡献！</w:t>
      </w:r>
    </w:p>
    <w:sectPr>
      <w:pgSz w:w="11906" w:h="16839"/>
      <w:pgMar w:top="1431" w:right="168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775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4908</Words>
  <Characters>4989</Characters>
  <TotalTime>0</TotalTime>
  <ScaleCrop>false</ScaleCrop>
  <LinksUpToDate>false</LinksUpToDate>
  <CharactersWithSpaces>5117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2024-07-05T14:47:00Z</dcterms:created>
  <dc:creator>心若为城</dc:creator>
  <cp:lastModifiedBy>心若为城</cp:lastModifiedBy>
  <dcterms:modified xsi:type="dcterms:W3CDTF">2026-04-10T06:21:17Z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2026-04-10T14:21:04Z</vt:filetime>
  </property>
  <property fmtid="{D5CDD505-2E9C-101B-9397-08002B2CF9AE}" pid="4" name="KSOProductBuildVer">
    <vt:lpwstr>2052-12.1.0.25225</vt:lpwstr>
  </property>
  <property fmtid="{D5CDD505-2E9C-101B-9397-08002B2CF9AE}" pid="5" name="ICV">
    <vt:lpwstr>23EF0296A5974F27B23826F1874E8AE7_13</vt:lpwstr>
  </property>
</Properties>
</file>